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585C7" w14:textId="77777777" w:rsidR="00895F4D" w:rsidRDefault="00895F4D" w:rsidP="00EA42A2"/>
    <w:p w14:paraId="034A1EA1" w14:textId="77777777" w:rsidR="005F3C1B" w:rsidRDefault="005F3C1B" w:rsidP="00EA42A2">
      <w:pPr>
        <w:rPr>
          <w:lang w:val="mk-MK"/>
        </w:rPr>
      </w:pPr>
    </w:p>
    <w:tbl>
      <w:tblPr>
        <w:tblStyle w:val="TableGrid"/>
        <w:tblW w:w="1026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467"/>
      </w:tblGrid>
      <w:tr w:rsidR="004B365D" w:rsidRPr="00294D1E" w14:paraId="260D2F2A" w14:textId="77777777" w:rsidTr="004B365D">
        <w:trPr>
          <w:trHeight w:val="1401"/>
          <w:jc w:val="center"/>
        </w:trPr>
        <w:tc>
          <w:tcPr>
            <w:tcW w:w="7797" w:type="dxa"/>
            <w:vAlign w:val="center"/>
            <w:hideMark/>
          </w:tcPr>
          <w:p w14:paraId="4CF3009B" w14:textId="77777777" w:rsidR="004B365D" w:rsidRPr="007634B3" w:rsidRDefault="004B365D" w:rsidP="004B365D">
            <w:pPr>
              <w:jc w:val="both"/>
              <w:rPr>
                <w:b/>
                <w:bCs/>
                <w:u w:val="single"/>
                <w:lang w:val="mk-MK"/>
              </w:rPr>
            </w:pPr>
            <w:r w:rsidRPr="007634B3">
              <w:rPr>
                <w:b/>
                <w:bCs/>
                <w:u w:val="single"/>
                <w:lang w:val="mk-MK"/>
              </w:rPr>
              <w:t xml:space="preserve">ПОТСЕТНИК ЗА ПОТРОШУВАЧИТЕ НА СБП Енерџи Продаршн ДОО </w:t>
            </w:r>
            <w:bookmarkStart w:id="0" w:name="_Hlk177647642"/>
            <w:r w:rsidRPr="007634B3">
              <w:rPr>
                <w:b/>
                <w:bCs/>
                <w:u w:val="single"/>
                <w:lang w:val="mk-MK"/>
              </w:rPr>
              <w:t>Струмица</w:t>
            </w:r>
            <w:bookmarkEnd w:id="0"/>
          </w:p>
        </w:tc>
        <w:tc>
          <w:tcPr>
            <w:tcW w:w="2467" w:type="dxa"/>
            <w:hideMark/>
          </w:tcPr>
          <w:p w14:paraId="216B223C" w14:textId="77777777" w:rsidR="004B365D" w:rsidRPr="00294D1E" w:rsidRDefault="004B365D" w:rsidP="00553E5B">
            <w:pPr>
              <w:ind w:right="-404"/>
              <w:jc w:val="center"/>
              <w:rPr>
                <w:b/>
                <w:bCs/>
                <w:sz w:val="22"/>
                <w:szCs w:val="22"/>
                <w:u w:val="single"/>
              </w:rPr>
            </w:pPr>
          </w:p>
        </w:tc>
      </w:tr>
    </w:tbl>
    <w:p w14:paraId="62D73027" w14:textId="77777777" w:rsidR="004B365D" w:rsidRPr="00294D1E" w:rsidRDefault="004B365D" w:rsidP="004B365D">
      <w:pPr>
        <w:pStyle w:val="Heading1"/>
        <w:numPr>
          <w:ilvl w:val="0"/>
          <w:numId w:val="0"/>
        </w:numPr>
        <w:ind w:left="570"/>
        <w:rPr>
          <w:lang w:val="mk-MK"/>
        </w:rPr>
      </w:pPr>
    </w:p>
    <w:p w14:paraId="745F3676" w14:textId="77777777" w:rsidR="004B365D" w:rsidRPr="00294D1E" w:rsidRDefault="004B365D" w:rsidP="004B365D">
      <w:pPr>
        <w:pStyle w:val="Heading1"/>
        <w:numPr>
          <w:ilvl w:val="0"/>
          <w:numId w:val="0"/>
        </w:numPr>
        <w:ind w:left="570"/>
        <w:jc w:val="both"/>
      </w:pPr>
      <w:r w:rsidRPr="00294D1E">
        <w:rPr>
          <w:lang w:val="mk-MK"/>
        </w:rPr>
        <w:t xml:space="preserve">ЦЕЛ </w:t>
      </w:r>
    </w:p>
    <w:p w14:paraId="03B93519" w14:textId="77777777" w:rsidR="004B365D" w:rsidRPr="00005436" w:rsidRDefault="004B365D" w:rsidP="004B365D">
      <w:pPr>
        <w:jc w:val="both"/>
        <w:rPr>
          <w:sz w:val="22"/>
          <w:szCs w:val="22"/>
          <w:lang w:val="mk-MK"/>
        </w:rPr>
      </w:pPr>
      <w:r w:rsidRPr="00294D1E">
        <w:rPr>
          <w:lang w:val="mk-MK"/>
        </w:rPr>
        <w:tab/>
      </w:r>
      <w:r>
        <w:rPr>
          <w:sz w:val="22"/>
          <w:szCs w:val="22"/>
          <w:lang w:val="mk-MK"/>
        </w:rPr>
        <w:t>О</w:t>
      </w:r>
      <w:r w:rsidRPr="00005436">
        <w:rPr>
          <w:sz w:val="22"/>
          <w:szCs w:val="22"/>
          <w:lang w:val="mk-MK"/>
        </w:rPr>
        <w:t xml:space="preserve">вој </w:t>
      </w:r>
      <w:bookmarkStart w:id="1" w:name="_Hlk15477707"/>
      <w:r w:rsidRPr="00005436">
        <w:rPr>
          <w:sz w:val="22"/>
          <w:szCs w:val="22"/>
          <w:lang w:val="mk-MK"/>
        </w:rPr>
        <w:t xml:space="preserve">Потсетник </w:t>
      </w:r>
      <w:bookmarkEnd w:id="1"/>
      <w:r>
        <w:rPr>
          <w:sz w:val="22"/>
          <w:szCs w:val="22"/>
          <w:lang w:val="mk-MK"/>
        </w:rPr>
        <w:t xml:space="preserve">има за цел да обезбеди </w:t>
      </w:r>
      <w:r w:rsidRPr="00005436">
        <w:rPr>
          <w:sz w:val="22"/>
          <w:szCs w:val="22"/>
          <w:lang w:val="mk-MK"/>
        </w:rPr>
        <w:t>точни, детални и прецизни информации во врска со условите за снабдување со електрична енергија и можностите и поволностите кои ги има секој учесник на слободниот пазар на електрична енергија на Република Македонија</w:t>
      </w:r>
      <w:r>
        <w:rPr>
          <w:sz w:val="22"/>
          <w:szCs w:val="22"/>
          <w:lang w:val="mk-MK"/>
        </w:rPr>
        <w:t>, а се наменети, пред се, за</w:t>
      </w:r>
      <w:r w:rsidRPr="009D2A1B">
        <w:t xml:space="preserve"> </w:t>
      </w:r>
      <w:r w:rsidRPr="009D2A1B">
        <w:rPr>
          <w:sz w:val="22"/>
          <w:szCs w:val="22"/>
          <w:lang w:val="mk-MK"/>
        </w:rPr>
        <w:t xml:space="preserve">актуелните и потенцијалните клиенти на СБП Енерџи Продаршн ДОО </w:t>
      </w:r>
      <w:r w:rsidRPr="00F77789">
        <w:rPr>
          <w:sz w:val="22"/>
          <w:szCs w:val="22"/>
          <w:lang w:val="mk-MK"/>
        </w:rPr>
        <w:t>Струмица</w:t>
      </w:r>
      <w:r w:rsidRPr="00005436">
        <w:rPr>
          <w:sz w:val="22"/>
          <w:szCs w:val="22"/>
          <w:lang w:val="mk-MK"/>
        </w:rPr>
        <w:t xml:space="preserve">. </w:t>
      </w:r>
    </w:p>
    <w:p w14:paraId="7336A6AB" w14:textId="77777777" w:rsidR="004B365D" w:rsidRPr="00005436" w:rsidRDefault="004B365D" w:rsidP="004B365D">
      <w:pPr>
        <w:jc w:val="both"/>
        <w:rPr>
          <w:sz w:val="22"/>
          <w:szCs w:val="22"/>
        </w:rPr>
      </w:pPr>
    </w:p>
    <w:p w14:paraId="12A4DCDE" w14:textId="77777777" w:rsidR="004B365D" w:rsidRPr="00005436" w:rsidRDefault="004B365D" w:rsidP="004B365D">
      <w:pPr>
        <w:pStyle w:val="Heading1"/>
        <w:numPr>
          <w:ilvl w:val="0"/>
          <w:numId w:val="0"/>
        </w:numPr>
        <w:ind w:left="570"/>
        <w:jc w:val="both"/>
        <w:rPr>
          <w:color w:val="244061" w:themeColor="accent1" w:themeShade="80"/>
          <w:sz w:val="22"/>
          <w:szCs w:val="22"/>
        </w:rPr>
      </w:pPr>
      <w:r w:rsidRPr="00005436">
        <w:rPr>
          <w:sz w:val="22"/>
          <w:szCs w:val="22"/>
          <w:lang w:val="mk-MK"/>
        </w:rPr>
        <w:t xml:space="preserve">ОПФАТ </w:t>
      </w:r>
    </w:p>
    <w:p w14:paraId="59B9F61B" w14:textId="77777777" w:rsidR="004B365D" w:rsidRPr="00005436" w:rsidRDefault="004B365D" w:rsidP="004B365D">
      <w:pPr>
        <w:pStyle w:val="ListParagraph"/>
        <w:ind w:left="570"/>
        <w:jc w:val="both"/>
        <w:rPr>
          <w:sz w:val="22"/>
          <w:szCs w:val="22"/>
          <w:lang w:val="mk-MK"/>
        </w:rPr>
      </w:pPr>
      <w:r w:rsidRPr="00005436">
        <w:rPr>
          <w:sz w:val="22"/>
          <w:szCs w:val="22"/>
          <w:lang w:val="mk-MK"/>
        </w:rPr>
        <w:t>Потсетникот содржи практични информации за: правата</w:t>
      </w:r>
      <w:r>
        <w:rPr>
          <w:sz w:val="22"/>
          <w:szCs w:val="22"/>
          <w:lang w:val="mk-MK"/>
        </w:rPr>
        <w:t xml:space="preserve">, </w:t>
      </w:r>
      <w:r w:rsidRPr="009D2A1B">
        <w:rPr>
          <w:sz w:val="22"/>
          <w:szCs w:val="22"/>
          <w:lang w:val="mk-MK"/>
        </w:rPr>
        <w:t>должностите</w:t>
      </w:r>
      <w:r>
        <w:rPr>
          <w:sz w:val="22"/>
          <w:szCs w:val="22"/>
          <w:lang w:val="mk-MK"/>
        </w:rPr>
        <w:t xml:space="preserve">, </w:t>
      </w:r>
      <w:r w:rsidRPr="009D2A1B">
        <w:rPr>
          <w:sz w:val="22"/>
          <w:szCs w:val="22"/>
          <w:lang w:val="mk-MK"/>
        </w:rPr>
        <w:t xml:space="preserve">можностите </w:t>
      </w:r>
      <w:r>
        <w:rPr>
          <w:sz w:val="22"/>
          <w:szCs w:val="22"/>
          <w:lang w:val="mk-MK"/>
        </w:rPr>
        <w:t>кои им се нудат на</w:t>
      </w:r>
      <w:r w:rsidRPr="00005436">
        <w:rPr>
          <w:sz w:val="22"/>
          <w:szCs w:val="22"/>
          <w:lang w:val="mk-MK"/>
        </w:rPr>
        <w:t xml:space="preserve"> потрошувачите, </w:t>
      </w:r>
      <w:r>
        <w:rPr>
          <w:sz w:val="22"/>
          <w:szCs w:val="22"/>
          <w:lang w:val="mk-MK"/>
        </w:rPr>
        <w:t xml:space="preserve">како </w:t>
      </w:r>
      <w:r w:rsidRPr="00005436">
        <w:rPr>
          <w:sz w:val="22"/>
          <w:szCs w:val="22"/>
          <w:lang w:val="mk-MK"/>
        </w:rPr>
        <w:t xml:space="preserve">и должостите на снабдувачот. Начинот на кој се презентирани овие информации е јасен и корисен за сите потрошувачи на слободниот пазар на електрична енергија. </w:t>
      </w:r>
    </w:p>
    <w:p w14:paraId="4E235242" w14:textId="77777777" w:rsidR="004B365D" w:rsidRPr="00005436" w:rsidRDefault="004B365D" w:rsidP="004B365D">
      <w:pPr>
        <w:pStyle w:val="ListParagraph"/>
        <w:ind w:left="570"/>
        <w:jc w:val="both"/>
        <w:rPr>
          <w:sz w:val="22"/>
          <w:szCs w:val="22"/>
          <w:lang w:val="mk-MK"/>
        </w:rPr>
      </w:pPr>
      <w:r w:rsidRPr="00005436">
        <w:rPr>
          <w:sz w:val="22"/>
          <w:szCs w:val="22"/>
          <w:lang w:val="mk-MK"/>
        </w:rPr>
        <w:t xml:space="preserve">Овој Потсетник е составен во </w:t>
      </w:r>
      <w:r>
        <w:rPr>
          <w:sz w:val="22"/>
          <w:szCs w:val="22"/>
          <w:lang w:val="mk-MK"/>
        </w:rPr>
        <w:t>согласност</w:t>
      </w:r>
      <w:r w:rsidRPr="00005436">
        <w:rPr>
          <w:sz w:val="22"/>
          <w:szCs w:val="22"/>
          <w:lang w:val="mk-MK"/>
        </w:rPr>
        <w:t xml:space="preserve"> со Законот за енергетика (Службен весник на Република Македонија бр. 96/18, Правилата за снабдување за електрична енергија донесени на ден 07.09.2018</w:t>
      </w:r>
      <w:r>
        <w:rPr>
          <w:sz w:val="22"/>
          <w:szCs w:val="22"/>
          <w:lang w:val="mk-MK"/>
        </w:rPr>
        <w:t xml:space="preserve">, како и сите други законски и подзаконски акти кои важат на територијата на Р. С. Македонија. </w:t>
      </w:r>
    </w:p>
    <w:p w14:paraId="3C178FC2" w14:textId="77777777" w:rsidR="004B365D" w:rsidRPr="00294D1E" w:rsidRDefault="004B365D" w:rsidP="004B365D">
      <w:pPr>
        <w:jc w:val="both"/>
      </w:pPr>
    </w:p>
    <w:p w14:paraId="6EF2E0E3" w14:textId="77777777" w:rsidR="004B365D" w:rsidRPr="00294D1E" w:rsidRDefault="004B365D" w:rsidP="004B365D">
      <w:pPr>
        <w:pStyle w:val="Heading1"/>
        <w:numPr>
          <w:ilvl w:val="0"/>
          <w:numId w:val="0"/>
        </w:numPr>
        <w:ind w:left="570"/>
        <w:jc w:val="both"/>
        <w:rPr>
          <w:lang w:val="mk-MK"/>
        </w:rPr>
      </w:pPr>
      <w:r w:rsidRPr="00294D1E">
        <w:rPr>
          <w:lang w:val="mk-MK"/>
        </w:rPr>
        <w:t xml:space="preserve">СОДРЖИНА: </w:t>
      </w:r>
    </w:p>
    <w:tbl>
      <w:tblPr>
        <w:tblStyle w:val="TableGrid"/>
        <w:tblW w:w="0" w:type="auto"/>
        <w:jc w:val="center"/>
        <w:tblLook w:val="04A0" w:firstRow="1" w:lastRow="0" w:firstColumn="1" w:lastColumn="0" w:noHBand="0" w:noVBand="1"/>
      </w:tblPr>
      <w:tblGrid>
        <w:gridCol w:w="7469"/>
      </w:tblGrid>
      <w:tr w:rsidR="004B365D" w:rsidRPr="00294D1E" w14:paraId="606B5462" w14:textId="77777777" w:rsidTr="004B365D">
        <w:trPr>
          <w:jc w:val="center"/>
        </w:trPr>
        <w:tc>
          <w:tcPr>
            <w:tcW w:w="7469" w:type="dxa"/>
          </w:tcPr>
          <w:p w14:paraId="76AA5561" w14:textId="77777777" w:rsidR="004B365D" w:rsidRPr="00294D1E" w:rsidRDefault="004B365D" w:rsidP="004B365D">
            <w:pPr>
              <w:pStyle w:val="ListParagraph"/>
              <w:numPr>
                <w:ilvl w:val="0"/>
                <w:numId w:val="7"/>
              </w:numPr>
              <w:tabs>
                <w:tab w:val="left" w:pos="567"/>
              </w:tabs>
              <w:contextualSpacing/>
              <w:jc w:val="both"/>
              <w:rPr>
                <w:i/>
                <w:iCs/>
                <w:lang w:val="mk-MK"/>
              </w:rPr>
            </w:pPr>
            <w:r w:rsidRPr="00294D1E">
              <w:rPr>
                <w:lang w:val="mk-MK"/>
              </w:rPr>
              <w:t xml:space="preserve">Основни елементи на Договорот за снабдување  </w:t>
            </w:r>
          </w:p>
        </w:tc>
      </w:tr>
      <w:tr w:rsidR="004B365D" w:rsidRPr="00294D1E" w14:paraId="78F8FBDC" w14:textId="77777777" w:rsidTr="004B365D">
        <w:trPr>
          <w:jc w:val="center"/>
        </w:trPr>
        <w:tc>
          <w:tcPr>
            <w:tcW w:w="7469" w:type="dxa"/>
          </w:tcPr>
          <w:p w14:paraId="10912B6A" w14:textId="77777777" w:rsidR="004B365D" w:rsidRPr="00294D1E" w:rsidRDefault="004B365D" w:rsidP="004B365D">
            <w:pPr>
              <w:pStyle w:val="ListParagraph"/>
              <w:numPr>
                <w:ilvl w:val="0"/>
                <w:numId w:val="7"/>
              </w:numPr>
              <w:tabs>
                <w:tab w:val="left" w:pos="567"/>
              </w:tabs>
              <w:contextualSpacing/>
              <w:jc w:val="both"/>
              <w:rPr>
                <w:i/>
                <w:iCs/>
                <w:lang w:val="mk-MK"/>
              </w:rPr>
            </w:pPr>
            <w:r>
              <w:rPr>
                <w:i/>
                <w:iCs/>
                <w:lang w:val="mk-MK"/>
              </w:rPr>
              <w:t>Склучување на договор за снабдување и у</w:t>
            </w:r>
            <w:proofErr w:type="spellStart"/>
            <w:r w:rsidRPr="00294D1E">
              <w:t>слови</w:t>
            </w:r>
            <w:proofErr w:type="spellEnd"/>
            <w:r w:rsidRPr="00294D1E">
              <w:t xml:space="preserve">, </w:t>
            </w:r>
            <w:proofErr w:type="spellStart"/>
            <w:r w:rsidRPr="00294D1E">
              <w:t>начин</w:t>
            </w:r>
            <w:proofErr w:type="spellEnd"/>
            <w:r w:rsidRPr="00294D1E">
              <w:t xml:space="preserve"> и </w:t>
            </w:r>
            <w:proofErr w:type="spellStart"/>
            <w:r w:rsidRPr="00294D1E">
              <w:t>постапка</w:t>
            </w:r>
            <w:proofErr w:type="spellEnd"/>
            <w:r>
              <w:rPr>
                <w:lang w:val="mk-MK"/>
              </w:rPr>
              <w:t xml:space="preserve"> </w:t>
            </w:r>
            <w:proofErr w:type="spellStart"/>
            <w:r w:rsidRPr="00294D1E">
              <w:t>за</w:t>
            </w:r>
            <w:proofErr w:type="spellEnd"/>
            <w:r w:rsidRPr="00294D1E">
              <w:t xml:space="preserve"> </w:t>
            </w:r>
            <w:proofErr w:type="spellStart"/>
            <w:r w:rsidRPr="00294D1E">
              <w:t>промена</w:t>
            </w:r>
            <w:proofErr w:type="spellEnd"/>
            <w:r w:rsidRPr="00294D1E">
              <w:t xml:space="preserve"> </w:t>
            </w:r>
            <w:proofErr w:type="spellStart"/>
            <w:r w:rsidRPr="00294D1E">
              <w:t>на</w:t>
            </w:r>
            <w:proofErr w:type="spellEnd"/>
            <w:r w:rsidRPr="00294D1E">
              <w:t xml:space="preserve"> </w:t>
            </w:r>
            <w:proofErr w:type="spellStart"/>
            <w:r w:rsidRPr="00294D1E">
              <w:t>снабдувач</w:t>
            </w:r>
            <w:proofErr w:type="spellEnd"/>
          </w:p>
        </w:tc>
      </w:tr>
      <w:tr w:rsidR="004B365D" w:rsidRPr="00294D1E" w14:paraId="2D1AED33" w14:textId="77777777" w:rsidTr="004B365D">
        <w:trPr>
          <w:jc w:val="center"/>
        </w:trPr>
        <w:tc>
          <w:tcPr>
            <w:tcW w:w="7469" w:type="dxa"/>
          </w:tcPr>
          <w:p w14:paraId="02E317EB" w14:textId="77777777" w:rsidR="004B365D" w:rsidRPr="00294D1E" w:rsidRDefault="004B365D" w:rsidP="004B365D">
            <w:pPr>
              <w:pStyle w:val="ListParagraph"/>
              <w:numPr>
                <w:ilvl w:val="0"/>
                <w:numId w:val="7"/>
              </w:numPr>
              <w:tabs>
                <w:tab w:val="left" w:pos="567"/>
              </w:tabs>
              <w:contextualSpacing/>
              <w:jc w:val="both"/>
              <w:rPr>
                <w:lang w:val="mk-MK"/>
              </w:rPr>
            </w:pPr>
            <w:r w:rsidRPr="00294D1E">
              <w:rPr>
                <w:lang w:val="mk-MK"/>
              </w:rPr>
              <w:t xml:space="preserve">Информации за цените и надоместоците кои ги плаќа потрошувачот </w:t>
            </w:r>
          </w:p>
        </w:tc>
      </w:tr>
      <w:tr w:rsidR="004B365D" w:rsidRPr="00294D1E" w14:paraId="677C9C21" w14:textId="77777777" w:rsidTr="004B365D">
        <w:trPr>
          <w:jc w:val="center"/>
        </w:trPr>
        <w:tc>
          <w:tcPr>
            <w:tcW w:w="7469" w:type="dxa"/>
          </w:tcPr>
          <w:p w14:paraId="7D0A7D10" w14:textId="77777777" w:rsidR="004B365D" w:rsidRPr="00294D1E" w:rsidRDefault="004B365D" w:rsidP="004B365D">
            <w:pPr>
              <w:pStyle w:val="ListParagraph"/>
              <w:numPr>
                <w:ilvl w:val="0"/>
                <w:numId w:val="7"/>
              </w:numPr>
              <w:tabs>
                <w:tab w:val="left" w:pos="567"/>
              </w:tabs>
              <w:contextualSpacing/>
              <w:jc w:val="both"/>
              <w:rPr>
                <w:lang w:val="mk-MK"/>
              </w:rPr>
            </w:pPr>
            <w:r w:rsidRPr="00B55DCE">
              <w:rPr>
                <w:lang w:val="mk-MK"/>
              </w:rPr>
              <w:t xml:space="preserve">Достапност </w:t>
            </w:r>
            <w:r>
              <w:rPr>
                <w:lang w:val="mk-MK"/>
              </w:rPr>
              <w:t>на</w:t>
            </w:r>
            <w:r w:rsidRPr="00B55DCE">
              <w:rPr>
                <w:lang w:val="mk-MK"/>
              </w:rPr>
              <w:t xml:space="preserve"> податоците за потрошената и фактурирана електрична енергија</w:t>
            </w:r>
          </w:p>
        </w:tc>
      </w:tr>
      <w:tr w:rsidR="004B365D" w:rsidRPr="00294D1E" w14:paraId="664DB311" w14:textId="77777777" w:rsidTr="004B365D">
        <w:trPr>
          <w:jc w:val="center"/>
        </w:trPr>
        <w:tc>
          <w:tcPr>
            <w:tcW w:w="7469" w:type="dxa"/>
          </w:tcPr>
          <w:p w14:paraId="327E8923" w14:textId="77777777" w:rsidR="004B365D" w:rsidRPr="00294D1E" w:rsidRDefault="004B365D" w:rsidP="004B365D">
            <w:pPr>
              <w:pStyle w:val="ListParagraph"/>
              <w:numPr>
                <w:ilvl w:val="0"/>
                <w:numId w:val="7"/>
              </w:numPr>
              <w:tabs>
                <w:tab w:val="left" w:pos="567"/>
              </w:tabs>
              <w:contextualSpacing/>
              <w:jc w:val="both"/>
              <w:rPr>
                <w:lang w:val="mk-MK"/>
              </w:rPr>
            </w:pPr>
            <w:r w:rsidRPr="00294D1E">
              <w:rPr>
                <w:lang w:val="mk-MK"/>
              </w:rPr>
              <w:t>Доставување на фактурата и н</w:t>
            </w:r>
            <w:proofErr w:type="spellStart"/>
            <w:r w:rsidRPr="00294D1E">
              <w:t>ачин</w:t>
            </w:r>
            <w:proofErr w:type="spellEnd"/>
            <w:r w:rsidRPr="00294D1E">
              <w:t xml:space="preserve"> </w:t>
            </w:r>
            <w:proofErr w:type="spellStart"/>
            <w:r w:rsidRPr="00294D1E">
              <w:t>на</w:t>
            </w:r>
            <w:proofErr w:type="spellEnd"/>
            <w:r w:rsidRPr="00294D1E">
              <w:t xml:space="preserve"> </w:t>
            </w:r>
            <w:proofErr w:type="spellStart"/>
            <w:r w:rsidRPr="00294D1E">
              <w:t>пријавување</w:t>
            </w:r>
            <w:proofErr w:type="spellEnd"/>
            <w:r w:rsidRPr="00294D1E">
              <w:t xml:space="preserve"> </w:t>
            </w:r>
            <w:proofErr w:type="spellStart"/>
            <w:r w:rsidRPr="00294D1E">
              <w:t>во</w:t>
            </w:r>
            <w:proofErr w:type="spellEnd"/>
            <w:r w:rsidRPr="00294D1E">
              <w:t xml:space="preserve"> </w:t>
            </w:r>
            <w:proofErr w:type="spellStart"/>
            <w:r w:rsidRPr="00294D1E">
              <w:t>случај</w:t>
            </w:r>
            <w:proofErr w:type="spellEnd"/>
            <w:r w:rsidRPr="00294D1E">
              <w:t xml:space="preserve"> </w:t>
            </w:r>
            <w:proofErr w:type="spellStart"/>
            <w:r w:rsidRPr="00294D1E">
              <w:t>на</w:t>
            </w:r>
            <w:proofErr w:type="spellEnd"/>
            <w:r w:rsidRPr="00294D1E">
              <w:t xml:space="preserve"> </w:t>
            </w:r>
            <w:r>
              <w:rPr>
                <w:lang w:val="mk-MK"/>
              </w:rPr>
              <w:t xml:space="preserve">недобиена </w:t>
            </w:r>
            <w:proofErr w:type="spellStart"/>
            <w:r w:rsidRPr="00294D1E">
              <w:t>фактура</w:t>
            </w:r>
            <w:proofErr w:type="spellEnd"/>
            <w:r w:rsidRPr="00294D1E">
              <w:t xml:space="preserve">  </w:t>
            </w:r>
          </w:p>
        </w:tc>
      </w:tr>
      <w:tr w:rsidR="004B365D" w:rsidRPr="00294D1E" w14:paraId="16CEF3A9" w14:textId="77777777" w:rsidTr="004B365D">
        <w:trPr>
          <w:jc w:val="center"/>
        </w:trPr>
        <w:tc>
          <w:tcPr>
            <w:tcW w:w="7469" w:type="dxa"/>
          </w:tcPr>
          <w:p w14:paraId="4DDB9194" w14:textId="77777777" w:rsidR="004B365D" w:rsidRPr="00294D1E" w:rsidRDefault="004B365D" w:rsidP="004B365D">
            <w:pPr>
              <w:pStyle w:val="ListParagraph"/>
              <w:numPr>
                <w:ilvl w:val="0"/>
                <w:numId w:val="7"/>
              </w:numPr>
              <w:tabs>
                <w:tab w:val="left" w:pos="567"/>
              </w:tabs>
              <w:contextualSpacing/>
              <w:jc w:val="both"/>
              <w:rPr>
                <w:lang w:val="mk-MK"/>
              </w:rPr>
            </w:pPr>
            <w:r>
              <w:rPr>
                <w:lang w:val="mk-MK"/>
              </w:rPr>
              <w:t>У</w:t>
            </w:r>
            <w:r w:rsidRPr="00294D1E">
              <w:rPr>
                <w:lang w:val="mk-MK"/>
              </w:rPr>
              <w:t>словите под кои може да се ограничи или прекине снабдувањето</w:t>
            </w:r>
          </w:p>
        </w:tc>
      </w:tr>
      <w:tr w:rsidR="004B365D" w:rsidRPr="00294D1E" w14:paraId="237CC5F2" w14:textId="77777777" w:rsidTr="004B365D">
        <w:trPr>
          <w:jc w:val="center"/>
        </w:trPr>
        <w:tc>
          <w:tcPr>
            <w:tcW w:w="7469" w:type="dxa"/>
          </w:tcPr>
          <w:p w14:paraId="1C665FB5" w14:textId="77777777" w:rsidR="004B365D" w:rsidRPr="00294D1E" w:rsidRDefault="004B365D" w:rsidP="004B365D">
            <w:pPr>
              <w:pStyle w:val="ListParagraph"/>
              <w:numPr>
                <w:ilvl w:val="0"/>
                <w:numId w:val="7"/>
              </w:numPr>
              <w:tabs>
                <w:tab w:val="left" w:pos="567"/>
              </w:tabs>
              <w:contextualSpacing/>
              <w:jc w:val="both"/>
              <w:rPr>
                <w:lang w:val="mk-MK"/>
              </w:rPr>
            </w:pPr>
            <w:r w:rsidRPr="00294D1E">
              <w:rPr>
                <w:lang w:val="mk-MK"/>
              </w:rPr>
              <w:t xml:space="preserve">Поволности во поглед на цените што му се достапни на потрошувачот и начинот на нивното остварување </w:t>
            </w:r>
          </w:p>
        </w:tc>
      </w:tr>
      <w:tr w:rsidR="004B365D" w:rsidRPr="00294D1E" w14:paraId="24E60430" w14:textId="77777777" w:rsidTr="004B365D">
        <w:trPr>
          <w:jc w:val="center"/>
        </w:trPr>
        <w:tc>
          <w:tcPr>
            <w:tcW w:w="7469" w:type="dxa"/>
          </w:tcPr>
          <w:p w14:paraId="04C28938" w14:textId="77777777" w:rsidR="004B365D" w:rsidRPr="00294D1E" w:rsidRDefault="004B365D" w:rsidP="004B365D">
            <w:pPr>
              <w:pStyle w:val="ListParagraph"/>
              <w:numPr>
                <w:ilvl w:val="0"/>
                <w:numId w:val="7"/>
              </w:numPr>
              <w:tabs>
                <w:tab w:val="left" w:pos="567"/>
              </w:tabs>
              <w:contextualSpacing/>
              <w:jc w:val="both"/>
              <w:rPr>
                <w:lang w:val="mk-MK"/>
              </w:rPr>
            </w:pPr>
            <w:r w:rsidRPr="00294D1E">
              <w:t xml:space="preserve"> </w:t>
            </w:r>
            <w:r w:rsidRPr="00294D1E">
              <w:rPr>
                <w:lang w:val="mk-MK"/>
              </w:rPr>
              <w:t xml:space="preserve">Содржина, </w:t>
            </w:r>
            <w:proofErr w:type="spellStart"/>
            <w:r w:rsidRPr="00294D1E">
              <w:t>постапка</w:t>
            </w:r>
            <w:proofErr w:type="spellEnd"/>
            <w:r w:rsidRPr="00294D1E">
              <w:rPr>
                <w:lang w:val="mk-MK"/>
              </w:rPr>
              <w:t xml:space="preserve"> и </w:t>
            </w:r>
            <w:proofErr w:type="spellStart"/>
            <w:r w:rsidRPr="00294D1E">
              <w:t>доставување</w:t>
            </w:r>
            <w:proofErr w:type="spellEnd"/>
            <w:r w:rsidRPr="00294D1E">
              <w:t xml:space="preserve"> </w:t>
            </w:r>
            <w:proofErr w:type="spellStart"/>
            <w:r w:rsidRPr="00294D1E">
              <w:t>на</w:t>
            </w:r>
            <w:proofErr w:type="spellEnd"/>
            <w:r w:rsidRPr="00294D1E">
              <w:t xml:space="preserve"> </w:t>
            </w:r>
            <w:proofErr w:type="spellStart"/>
            <w:r w:rsidRPr="00294D1E">
              <w:t>информации</w:t>
            </w:r>
            <w:proofErr w:type="spellEnd"/>
            <w:r w:rsidRPr="00294D1E">
              <w:t xml:space="preserve"> </w:t>
            </w:r>
            <w:proofErr w:type="spellStart"/>
            <w:r w:rsidRPr="00294D1E">
              <w:t>до</w:t>
            </w:r>
            <w:proofErr w:type="spellEnd"/>
            <w:r w:rsidRPr="00294D1E">
              <w:t xml:space="preserve"> </w:t>
            </w:r>
            <w:proofErr w:type="spellStart"/>
            <w:r w:rsidRPr="00294D1E">
              <w:t>потрошувачите</w:t>
            </w:r>
            <w:proofErr w:type="spellEnd"/>
            <w:r w:rsidRPr="00294D1E">
              <w:rPr>
                <w:lang w:val="mk-MK"/>
              </w:rPr>
              <w:t xml:space="preserve"> </w:t>
            </w:r>
          </w:p>
        </w:tc>
      </w:tr>
      <w:tr w:rsidR="004B365D" w:rsidRPr="00294D1E" w14:paraId="077BDBB7" w14:textId="77777777" w:rsidTr="004B365D">
        <w:trPr>
          <w:jc w:val="center"/>
        </w:trPr>
        <w:tc>
          <w:tcPr>
            <w:tcW w:w="7469" w:type="dxa"/>
          </w:tcPr>
          <w:p w14:paraId="273B77C9" w14:textId="77777777" w:rsidR="004B365D" w:rsidRPr="00DC2F97" w:rsidRDefault="004B365D" w:rsidP="004B365D">
            <w:pPr>
              <w:pStyle w:val="ListParagraph"/>
              <w:numPr>
                <w:ilvl w:val="0"/>
                <w:numId w:val="7"/>
              </w:numPr>
              <w:tabs>
                <w:tab w:val="left" w:pos="567"/>
              </w:tabs>
              <w:contextualSpacing/>
              <w:jc w:val="both"/>
              <w:rPr>
                <w:lang w:val="mk-MK"/>
              </w:rPr>
            </w:pPr>
            <w:r w:rsidRPr="00DC2F97">
              <w:rPr>
                <w:lang w:val="mk-MK"/>
              </w:rPr>
              <w:t>Начин и постапка за решавање и постапување по приговори и претставки од потрошувачите</w:t>
            </w:r>
          </w:p>
          <w:p w14:paraId="2F6F2566" w14:textId="77777777" w:rsidR="004B365D" w:rsidRPr="00DC2F97" w:rsidRDefault="004B365D" w:rsidP="004B365D">
            <w:pPr>
              <w:ind w:left="360"/>
              <w:jc w:val="both"/>
              <w:rPr>
                <w:lang w:val="mk-MK"/>
              </w:rPr>
            </w:pPr>
          </w:p>
        </w:tc>
      </w:tr>
      <w:tr w:rsidR="004B365D" w:rsidRPr="00294D1E" w14:paraId="77D416BB" w14:textId="77777777" w:rsidTr="004B365D">
        <w:trPr>
          <w:jc w:val="center"/>
        </w:trPr>
        <w:tc>
          <w:tcPr>
            <w:tcW w:w="7469" w:type="dxa"/>
          </w:tcPr>
          <w:p w14:paraId="35A8A7C4" w14:textId="77777777" w:rsidR="004B365D" w:rsidRPr="00DC2F97" w:rsidRDefault="004B365D" w:rsidP="004B365D">
            <w:pPr>
              <w:pStyle w:val="ListParagraph"/>
              <w:numPr>
                <w:ilvl w:val="0"/>
                <w:numId w:val="7"/>
              </w:numPr>
              <w:tabs>
                <w:tab w:val="left" w:pos="567"/>
              </w:tabs>
              <w:contextualSpacing/>
              <w:jc w:val="both"/>
              <w:rPr>
                <w:lang w:val="mk-MK"/>
              </w:rPr>
            </w:pPr>
            <w:r w:rsidRPr="00005436">
              <w:rPr>
                <w:lang w:val="mk-MK"/>
              </w:rPr>
              <w:t xml:space="preserve">Комуникација на </w:t>
            </w:r>
            <w:r w:rsidRPr="009D2A1B">
              <w:rPr>
                <w:lang w:val="mk-MK"/>
              </w:rPr>
              <w:t xml:space="preserve">СБП Енерџи Продаршн ДОО </w:t>
            </w:r>
            <w:r w:rsidRPr="00F77789">
              <w:rPr>
                <w:lang w:val="mk-MK"/>
              </w:rPr>
              <w:t xml:space="preserve">Струмица </w:t>
            </w:r>
            <w:r w:rsidRPr="00005436">
              <w:rPr>
                <w:lang w:val="mk-MK"/>
              </w:rPr>
              <w:t>со потрошувачите</w:t>
            </w:r>
          </w:p>
        </w:tc>
      </w:tr>
    </w:tbl>
    <w:p w14:paraId="1E78FAEC" w14:textId="77777777" w:rsidR="004B365D" w:rsidRPr="00294D1E" w:rsidRDefault="004B365D" w:rsidP="004B365D">
      <w:pPr>
        <w:jc w:val="both"/>
        <w:rPr>
          <w:lang w:val="mk-MK"/>
        </w:rPr>
      </w:pPr>
    </w:p>
    <w:p w14:paraId="223EF44C" w14:textId="77777777" w:rsidR="004B365D" w:rsidRPr="00005436" w:rsidRDefault="004B365D" w:rsidP="004B365D">
      <w:pPr>
        <w:jc w:val="both"/>
        <w:rPr>
          <w:b/>
          <w:bCs/>
          <w:sz w:val="24"/>
          <w:szCs w:val="24"/>
          <w:u w:val="single"/>
          <w:lang w:val="mk-MK"/>
        </w:rPr>
      </w:pPr>
      <w:r w:rsidRPr="00005436">
        <w:rPr>
          <w:b/>
          <w:bCs/>
          <w:sz w:val="24"/>
          <w:szCs w:val="24"/>
          <w:u w:val="single"/>
          <w:lang w:val="mk-MK"/>
        </w:rPr>
        <w:t xml:space="preserve">1. Основни елементи на договорот за снабдување </w:t>
      </w:r>
      <w:r w:rsidRPr="009D2A1B">
        <w:rPr>
          <w:b/>
          <w:bCs/>
          <w:sz w:val="24"/>
          <w:szCs w:val="24"/>
          <w:u w:val="single"/>
          <w:lang w:val="mk-MK"/>
        </w:rPr>
        <w:t xml:space="preserve">СБП Енерџи Продаршн ДОО </w:t>
      </w:r>
      <w:r w:rsidRPr="00F77789">
        <w:rPr>
          <w:b/>
          <w:bCs/>
          <w:sz w:val="24"/>
          <w:szCs w:val="24"/>
          <w:u w:val="single"/>
          <w:lang w:val="mk-MK"/>
        </w:rPr>
        <w:t>Струмица</w:t>
      </w:r>
      <w:r w:rsidRPr="00005436">
        <w:rPr>
          <w:b/>
          <w:bCs/>
          <w:sz w:val="24"/>
          <w:szCs w:val="24"/>
          <w:u w:val="single"/>
          <w:lang w:val="mk-MK"/>
        </w:rPr>
        <w:t xml:space="preserve">: </w:t>
      </w:r>
    </w:p>
    <w:p w14:paraId="642EC2CD" w14:textId="77777777" w:rsidR="004B365D" w:rsidRDefault="004B365D" w:rsidP="004B365D">
      <w:pPr>
        <w:jc w:val="both"/>
        <w:rPr>
          <w:lang w:val="mk-MK"/>
        </w:rPr>
      </w:pPr>
    </w:p>
    <w:p w14:paraId="70F41F57" w14:textId="77777777" w:rsidR="004B365D" w:rsidRDefault="004B365D" w:rsidP="004B365D">
      <w:pPr>
        <w:jc w:val="both"/>
        <w:rPr>
          <w:lang w:val="mk-MK"/>
        </w:rPr>
      </w:pPr>
      <w:r w:rsidRPr="00655740">
        <w:rPr>
          <w:lang w:val="mk-MK"/>
        </w:rPr>
        <w:t xml:space="preserve">Секој Договор за снабдување кој Потрошувачот го склучува со </w:t>
      </w:r>
      <w:r w:rsidRPr="009D2A1B">
        <w:rPr>
          <w:lang w:val="mk-MK"/>
        </w:rPr>
        <w:t xml:space="preserve">СБП Енерџи Продаршн ДОО </w:t>
      </w:r>
      <w:r w:rsidRPr="00F77789">
        <w:rPr>
          <w:lang w:val="mk-MK"/>
        </w:rPr>
        <w:t xml:space="preserve">Струмица </w:t>
      </w:r>
      <w:r w:rsidRPr="00655740">
        <w:rPr>
          <w:lang w:val="mk-MK"/>
        </w:rPr>
        <w:t xml:space="preserve">задолжително ги содржи следните </w:t>
      </w:r>
      <w:r>
        <w:rPr>
          <w:lang w:val="mk-MK"/>
        </w:rPr>
        <w:t>елементи</w:t>
      </w:r>
      <w:r w:rsidRPr="00655740">
        <w:rPr>
          <w:lang w:val="mk-MK"/>
        </w:rPr>
        <w:t xml:space="preserve">: </w:t>
      </w:r>
    </w:p>
    <w:p w14:paraId="362E4134" w14:textId="77777777" w:rsidR="004B365D" w:rsidRDefault="004B365D" w:rsidP="004B365D">
      <w:pPr>
        <w:jc w:val="both"/>
        <w:rPr>
          <w:lang w:val="mk-MK"/>
        </w:rPr>
      </w:pPr>
    </w:p>
    <w:p w14:paraId="6D4EA6F5" w14:textId="77777777" w:rsidR="004B365D" w:rsidRDefault="004B365D" w:rsidP="004B365D">
      <w:pPr>
        <w:jc w:val="both"/>
        <w:rPr>
          <w:lang w:val="mk-MK"/>
        </w:rPr>
      </w:pPr>
    </w:p>
    <w:p w14:paraId="179A36AA" w14:textId="77777777" w:rsidR="004B365D" w:rsidRDefault="004B365D" w:rsidP="004B365D">
      <w:pPr>
        <w:jc w:val="both"/>
        <w:rPr>
          <w:lang w:val="mk-MK"/>
        </w:rPr>
      </w:pPr>
    </w:p>
    <w:p w14:paraId="4E5B110E" w14:textId="77777777" w:rsidR="004B365D" w:rsidRPr="00655740" w:rsidRDefault="004B365D" w:rsidP="004B365D">
      <w:pPr>
        <w:jc w:val="both"/>
        <w:rPr>
          <w:lang w:val="mk-MK"/>
        </w:rPr>
      </w:pPr>
    </w:p>
    <w:p w14:paraId="606349E2" w14:textId="77777777" w:rsidR="004B365D" w:rsidRPr="00655740" w:rsidRDefault="004B365D" w:rsidP="004B365D">
      <w:pPr>
        <w:pStyle w:val="ListParagraph"/>
        <w:numPr>
          <w:ilvl w:val="0"/>
          <w:numId w:val="8"/>
        </w:numPr>
        <w:tabs>
          <w:tab w:val="left" w:pos="567"/>
        </w:tabs>
        <w:contextualSpacing/>
        <w:jc w:val="both"/>
      </w:pPr>
      <w:r w:rsidRPr="00655740">
        <w:rPr>
          <w:lang w:val="mk-MK"/>
        </w:rPr>
        <w:t>П</w:t>
      </w:r>
      <w:proofErr w:type="spellStart"/>
      <w:r w:rsidRPr="00655740">
        <w:t>одатоци</w:t>
      </w:r>
      <w:proofErr w:type="spellEnd"/>
      <w:r w:rsidRPr="00655740">
        <w:t xml:space="preserve"> </w:t>
      </w:r>
      <w:proofErr w:type="spellStart"/>
      <w:r w:rsidRPr="00655740">
        <w:t>за</w:t>
      </w:r>
      <w:proofErr w:type="spellEnd"/>
      <w:r w:rsidRPr="00655740">
        <w:t xml:space="preserve"> </w:t>
      </w:r>
      <w:proofErr w:type="spellStart"/>
      <w:r w:rsidRPr="00655740">
        <w:t>договорни</w:t>
      </w:r>
      <w:proofErr w:type="spellEnd"/>
      <w:r w:rsidRPr="00655740">
        <w:rPr>
          <w:lang w:val="mk-MK"/>
        </w:rPr>
        <w:t>те</w:t>
      </w:r>
      <w:r w:rsidRPr="00655740">
        <w:t xml:space="preserve"> </w:t>
      </w:r>
      <w:proofErr w:type="spellStart"/>
      <w:r w:rsidRPr="00655740">
        <w:t>страни</w:t>
      </w:r>
      <w:proofErr w:type="spellEnd"/>
      <w:r w:rsidRPr="00655740">
        <w:rPr>
          <w:lang w:val="mk-MK"/>
        </w:rPr>
        <w:t xml:space="preserve"> (точен назив, седиште, матичен број, даночен број, овластено лице за потпишување на Договорот)</w:t>
      </w:r>
      <w:r w:rsidRPr="00655740">
        <w:t xml:space="preserve">; </w:t>
      </w:r>
    </w:p>
    <w:p w14:paraId="5C1657EA"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П</w:t>
      </w:r>
      <w:proofErr w:type="spellStart"/>
      <w:r w:rsidRPr="00655740">
        <w:t>редмет</w:t>
      </w:r>
      <w:proofErr w:type="spellEnd"/>
      <w:r w:rsidRPr="00655740">
        <w:t xml:space="preserve"> </w:t>
      </w:r>
      <w:proofErr w:type="spellStart"/>
      <w:r w:rsidRPr="00655740">
        <w:t>на</w:t>
      </w:r>
      <w:proofErr w:type="spellEnd"/>
      <w:r w:rsidRPr="00655740">
        <w:t xml:space="preserve"> </w:t>
      </w:r>
      <w:proofErr w:type="spellStart"/>
      <w:r w:rsidRPr="00655740">
        <w:t>договор</w:t>
      </w:r>
      <w:proofErr w:type="spellEnd"/>
      <w:r w:rsidRPr="00655740">
        <w:rPr>
          <w:lang w:val="mk-MK"/>
        </w:rPr>
        <w:t xml:space="preserve">: Снабдување со електрична енергија; </w:t>
      </w:r>
    </w:p>
    <w:p w14:paraId="60378CAA"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Ц</w:t>
      </w:r>
      <w:proofErr w:type="spellStart"/>
      <w:r w:rsidRPr="00655740">
        <w:t>ена</w:t>
      </w:r>
      <w:proofErr w:type="spellEnd"/>
      <w:r w:rsidRPr="00655740">
        <w:rPr>
          <w:lang w:val="mk-MK"/>
        </w:rPr>
        <w:t xml:space="preserve"> за испорачаната електрична енергија </w:t>
      </w:r>
      <w:r>
        <w:rPr>
          <w:lang w:val="mk-MK"/>
        </w:rPr>
        <w:t xml:space="preserve">изразена </w:t>
      </w:r>
      <w:r w:rsidRPr="00655740">
        <w:rPr>
          <w:lang w:val="mk-MK"/>
        </w:rPr>
        <w:t xml:space="preserve">во </w:t>
      </w:r>
      <w:r w:rsidRPr="00655740">
        <w:t xml:space="preserve">MWh </w:t>
      </w:r>
      <w:r w:rsidRPr="00655740">
        <w:rPr>
          <w:lang w:val="mk-MK"/>
        </w:rPr>
        <w:t xml:space="preserve">/ </w:t>
      </w:r>
      <w:proofErr w:type="spellStart"/>
      <w:r w:rsidRPr="00655740">
        <w:t>KWh</w:t>
      </w:r>
      <w:proofErr w:type="spellEnd"/>
      <w:r w:rsidRPr="00655740">
        <w:rPr>
          <w:lang w:val="mk-MK"/>
        </w:rPr>
        <w:t xml:space="preserve">; </w:t>
      </w:r>
    </w:p>
    <w:p w14:paraId="4E1C3BBC"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 xml:space="preserve">Времетраење на Договорот за снабдување и прецизно дефиниран </w:t>
      </w:r>
      <w:proofErr w:type="spellStart"/>
      <w:r w:rsidRPr="00655740">
        <w:t>период</w:t>
      </w:r>
      <w:proofErr w:type="spellEnd"/>
      <w:r w:rsidRPr="00655740">
        <w:t xml:space="preserve"> </w:t>
      </w:r>
      <w:proofErr w:type="spellStart"/>
      <w:r w:rsidRPr="00655740">
        <w:t>на</w:t>
      </w:r>
      <w:proofErr w:type="spellEnd"/>
      <w:r w:rsidRPr="00655740">
        <w:t xml:space="preserve"> </w:t>
      </w:r>
      <w:proofErr w:type="spellStart"/>
      <w:r w:rsidRPr="00655740">
        <w:t>испорака</w:t>
      </w:r>
      <w:proofErr w:type="spellEnd"/>
      <w:r w:rsidRPr="00655740">
        <w:rPr>
          <w:lang w:val="mk-MK"/>
        </w:rPr>
        <w:t xml:space="preserve">; </w:t>
      </w:r>
    </w:p>
    <w:p w14:paraId="2C2C7D4E"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Ф</w:t>
      </w:r>
      <w:proofErr w:type="spellStart"/>
      <w:r w:rsidRPr="00655740">
        <w:t>лексибилност</w:t>
      </w:r>
      <w:proofErr w:type="spellEnd"/>
      <w:r w:rsidRPr="00655740">
        <w:t xml:space="preserve"> </w:t>
      </w:r>
      <w:proofErr w:type="spellStart"/>
      <w:r w:rsidRPr="00655740">
        <w:t>во</w:t>
      </w:r>
      <w:proofErr w:type="spellEnd"/>
      <w:r w:rsidRPr="00655740">
        <w:t xml:space="preserve"> </w:t>
      </w:r>
      <w:proofErr w:type="spellStart"/>
      <w:r w:rsidRPr="00655740">
        <w:t>испораката</w:t>
      </w:r>
      <w:proofErr w:type="spellEnd"/>
      <w:r w:rsidRPr="00655740">
        <w:t xml:space="preserve"> </w:t>
      </w:r>
      <w:proofErr w:type="spellStart"/>
      <w:r w:rsidRPr="00655740">
        <w:t>на</w:t>
      </w:r>
      <w:proofErr w:type="spellEnd"/>
      <w:r w:rsidRPr="00655740">
        <w:t xml:space="preserve"> </w:t>
      </w:r>
      <w:proofErr w:type="spellStart"/>
      <w:r w:rsidRPr="00655740">
        <w:t>договорените</w:t>
      </w:r>
      <w:proofErr w:type="spellEnd"/>
      <w:r w:rsidRPr="00655740">
        <w:t xml:space="preserve"> </w:t>
      </w:r>
      <w:proofErr w:type="spellStart"/>
      <w:r w:rsidRPr="00655740">
        <w:t>количини</w:t>
      </w:r>
      <w:proofErr w:type="spellEnd"/>
      <w:r w:rsidRPr="00655740">
        <w:rPr>
          <w:lang w:val="mk-MK"/>
        </w:rPr>
        <w:t xml:space="preserve"> (+/-); </w:t>
      </w:r>
    </w:p>
    <w:p w14:paraId="41CFE34A"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У</w:t>
      </w:r>
      <w:proofErr w:type="spellStart"/>
      <w:r w:rsidRPr="00655740">
        <w:t>слови</w:t>
      </w:r>
      <w:proofErr w:type="spellEnd"/>
      <w:r w:rsidRPr="00655740">
        <w:t xml:space="preserve"> </w:t>
      </w:r>
      <w:r w:rsidRPr="00655740">
        <w:rPr>
          <w:lang w:val="mk-MK"/>
        </w:rPr>
        <w:t>з</w:t>
      </w:r>
      <w:r w:rsidRPr="00655740">
        <w:t xml:space="preserve">а </w:t>
      </w:r>
      <w:proofErr w:type="spellStart"/>
      <w:r w:rsidRPr="00655740">
        <w:t>плаќање</w:t>
      </w:r>
      <w:proofErr w:type="spellEnd"/>
      <w:r w:rsidRPr="00655740">
        <w:t xml:space="preserve"> и </w:t>
      </w:r>
      <w:proofErr w:type="spellStart"/>
      <w:r w:rsidRPr="00655740">
        <w:t>начин</w:t>
      </w:r>
      <w:proofErr w:type="spellEnd"/>
      <w:r w:rsidRPr="00655740">
        <w:t xml:space="preserve"> </w:t>
      </w:r>
      <w:proofErr w:type="spellStart"/>
      <w:r w:rsidRPr="00655740">
        <w:t>на</w:t>
      </w:r>
      <w:proofErr w:type="spellEnd"/>
      <w:r w:rsidRPr="00655740">
        <w:t xml:space="preserve"> </w:t>
      </w:r>
      <w:proofErr w:type="spellStart"/>
      <w:r w:rsidRPr="00655740">
        <w:t>фактурирање</w:t>
      </w:r>
      <w:proofErr w:type="spellEnd"/>
      <w:r w:rsidRPr="00655740">
        <w:rPr>
          <w:lang w:val="mk-MK"/>
        </w:rPr>
        <w:t xml:space="preserve">;  </w:t>
      </w:r>
    </w:p>
    <w:p w14:paraId="5F4F726F" w14:textId="77777777" w:rsidR="004B365D" w:rsidRPr="00655740" w:rsidRDefault="004B365D" w:rsidP="004B365D">
      <w:pPr>
        <w:pStyle w:val="ListParagraph"/>
        <w:numPr>
          <w:ilvl w:val="0"/>
          <w:numId w:val="8"/>
        </w:numPr>
        <w:tabs>
          <w:tab w:val="left" w:pos="567"/>
        </w:tabs>
        <w:contextualSpacing/>
        <w:jc w:val="both"/>
      </w:pPr>
      <w:r w:rsidRPr="00655740">
        <w:rPr>
          <w:lang w:val="mk-MK"/>
        </w:rPr>
        <w:t xml:space="preserve">Одговорности на Снабдувачот / Одговорности на Потрошувачот; </w:t>
      </w:r>
    </w:p>
    <w:p w14:paraId="05E60364" w14:textId="77777777" w:rsidR="004B365D" w:rsidRPr="00655740" w:rsidRDefault="004B365D" w:rsidP="004B365D">
      <w:pPr>
        <w:pStyle w:val="ListParagraph"/>
        <w:numPr>
          <w:ilvl w:val="0"/>
          <w:numId w:val="8"/>
        </w:numPr>
        <w:tabs>
          <w:tab w:val="left" w:pos="567"/>
        </w:tabs>
        <w:contextualSpacing/>
        <w:jc w:val="both"/>
      </w:pPr>
      <w:r w:rsidRPr="00655740">
        <w:rPr>
          <w:lang w:val="mk-MK"/>
        </w:rPr>
        <w:t>Б</w:t>
      </w:r>
      <w:proofErr w:type="spellStart"/>
      <w:r w:rsidRPr="00655740">
        <w:t>анкарска</w:t>
      </w:r>
      <w:proofErr w:type="spellEnd"/>
      <w:r w:rsidRPr="00655740">
        <w:t xml:space="preserve"> </w:t>
      </w:r>
      <w:proofErr w:type="spellStart"/>
      <w:r w:rsidRPr="00655740">
        <w:t>гаранција</w:t>
      </w:r>
      <w:proofErr w:type="spellEnd"/>
      <w:r w:rsidRPr="00655740">
        <w:t xml:space="preserve"> </w:t>
      </w:r>
      <w:proofErr w:type="spellStart"/>
      <w:r w:rsidRPr="00655740">
        <w:t>за</w:t>
      </w:r>
      <w:proofErr w:type="spellEnd"/>
      <w:r w:rsidRPr="00655740">
        <w:t xml:space="preserve"> </w:t>
      </w:r>
      <w:proofErr w:type="spellStart"/>
      <w:r w:rsidRPr="00655740">
        <w:t>навремено</w:t>
      </w:r>
      <w:proofErr w:type="spellEnd"/>
      <w:r w:rsidRPr="00655740">
        <w:t xml:space="preserve"> и </w:t>
      </w:r>
      <w:proofErr w:type="spellStart"/>
      <w:r w:rsidRPr="00655740">
        <w:t>квалитетно</w:t>
      </w:r>
      <w:proofErr w:type="spellEnd"/>
      <w:r w:rsidRPr="00655740">
        <w:t xml:space="preserve"> </w:t>
      </w:r>
      <w:proofErr w:type="spellStart"/>
      <w:r w:rsidRPr="00655740">
        <w:t>извршување</w:t>
      </w:r>
      <w:proofErr w:type="spellEnd"/>
      <w:r w:rsidRPr="00655740">
        <w:t xml:space="preserve"> </w:t>
      </w:r>
      <w:proofErr w:type="spellStart"/>
      <w:r w:rsidRPr="00655740">
        <w:t>на</w:t>
      </w:r>
      <w:proofErr w:type="spellEnd"/>
      <w:r w:rsidRPr="00655740">
        <w:t xml:space="preserve"> </w:t>
      </w:r>
      <w:proofErr w:type="spellStart"/>
      <w:r w:rsidRPr="00655740">
        <w:t>договорот</w:t>
      </w:r>
      <w:proofErr w:type="spellEnd"/>
      <w:r w:rsidRPr="00655740">
        <w:rPr>
          <w:lang w:val="mk-MK"/>
        </w:rPr>
        <w:t xml:space="preserve"> (доколку се предвидува) и </w:t>
      </w:r>
      <w:proofErr w:type="spellStart"/>
      <w:r w:rsidRPr="00655740">
        <w:t>услови</w:t>
      </w:r>
      <w:proofErr w:type="spellEnd"/>
      <w:r w:rsidRPr="00655740">
        <w:t xml:space="preserve"> </w:t>
      </w:r>
      <w:proofErr w:type="spellStart"/>
      <w:r w:rsidRPr="00655740">
        <w:t>за</w:t>
      </w:r>
      <w:proofErr w:type="spellEnd"/>
      <w:r w:rsidRPr="00655740">
        <w:t xml:space="preserve"> </w:t>
      </w:r>
      <w:proofErr w:type="spellStart"/>
      <w:r w:rsidRPr="00655740">
        <w:t>активирање</w:t>
      </w:r>
      <w:proofErr w:type="spellEnd"/>
      <w:r w:rsidRPr="00655740">
        <w:t xml:space="preserve"> </w:t>
      </w:r>
      <w:proofErr w:type="spellStart"/>
      <w:r w:rsidRPr="00655740">
        <w:t>на</w:t>
      </w:r>
      <w:proofErr w:type="spellEnd"/>
      <w:r w:rsidRPr="00655740">
        <w:t xml:space="preserve"> </w:t>
      </w:r>
      <w:proofErr w:type="spellStart"/>
      <w:r w:rsidRPr="00655740">
        <w:t>гаранцијата</w:t>
      </w:r>
      <w:proofErr w:type="spellEnd"/>
      <w:r w:rsidRPr="00655740">
        <w:t xml:space="preserve"> </w:t>
      </w:r>
      <w:proofErr w:type="spellStart"/>
      <w:r w:rsidRPr="00655740">
        <w:t>за</w:t>
      </w:r>
      <w:proofErr w:type="spellEnd"/>
      <w:r w:rsidRPr="00655740">
        <w:t xml:space="preserve"> </w:t>
      </w:r>
      <w:proofErr w:type="spellStart"/>
      <w:r w:rsidRPr="00655740">
        <w:t>понудата</w:t>
      </w:r>
      <w:proofErr w:type="spellEnd"/>
      <w:r w:rsidRPr="00655740">
        <w:t xml:space="preserve">, </w:t>
      </w:r>
      <w:proofErr w:type="spellStart"/>
      <w:r w:rsidRPr="00655740">
        <w:t>како</w:t>
      </w:r>
      <w:proofErr w:type="spellEnd"/>
      <w:r w:rsidRPr="00655740">
        <w:t xml:space="preserve"> и </w:t>
      </w:r>
      <w:proofErr w:type="spellStart"/>
      <w:r w:rsidRPr="00655740">
        <w:t>гаранцијата</w:t>
      </w:r>
      <w:proofErr w:type="spellEnd"/>
      <w:r w:rsidRPr="00655740">
        <w:t xml:space="preserve"> </w:t>
      </w:r>
      <w:proofErr w:type="spellStart"/>
      <w:r w:rsidRPr="00655740">
        <w:t>за</w:t>
      </w:r>
      <w:proofErr w:type="spellEnd"/>
      <w:r w:rsidRPr="00655740">
        <w:t xml:space="preserve"> </w:t>
      </w:r>
      <w:proofErr w:type="spellStart"/>
      <w:r w:rsidRPr="00655740">
        <w:t>навремено</w:t>
      </w:r>
      <w:proofErr w:type="spellEnd"/>
      <w:r w:rsidRPr="00655740">
        <w:t xml:space="preserve"> и</w:t>
      </w:r>
      <w:r w:rsidRPr="00655740">
        <w:rPr>
          <w:lang w:val="mk-MK"/>
        </w:rPr>
        <w:t xml:space="preserve"> </w:t>
      </w:r>
      <w:proofErr w:type="spellStart"/>
      <w:r w:rsidRPr="00655740">
        <w:t>квалитетно</w:t>
      </w:r>
      <w:proofErr w:type="spellEnd"/>
      <w:r w:rsidRPr="00655740">
        <w:t xml:space="preserve"> </w:t>
      </w:r>
      <w:proofErr w:type="spellStart"/>
      <w:r w:rsidRPr="00655740">
        <w:t>извршување</w:t>
      </w:r>
      <w:proofErr w:type="spellEnd"/>
      <w:r w:rsidRPr="00655740">
        <w:t>,</w:t>
      </w:r>
    </w:p>
    <w:p w14:paraId="641CB87E" w14:textId="77777777" w:rsidR="004B365D" w:rsidRPr="00655740" w:rsidRDefault="004B365D" w:rsidP="004B365D">
      <w:pPr>
        <w:pStyle w:val="ListParagraph"/>
        <w:numPr>
          <w:ilvl w:val="0"/>
          <w:numId w:val="8"/>
        </w:numPr>
        <w:tabs>
          <w:tab w:val="left" w:pos="567"/>
        </w:tabs>
        <w:contextualSpacing/>
        <w:jc w:val="both"/>
      </w:pPr>
      <w:r w:rsidRPr="00655740">
        <w:rPr>
          <w:lang w:val="mk-MK"/>
        </w:rPr>
        <w:t>Н</w:t>
      </w:r>
      <w:proofErr w:type="spellStart"/>
      <w:r w:rsidRPr="00655740">
        <w:t>адоместок</w:t>
      </w:r>
      <w:proofErr w:type="spellEnd"/>
      <w:r w:rsidRPr="00655740">
        <w:t xml:space="preserve"> </w:t>
      </w:r>
      <w:proofErr w:type="spellStart"/>
      <w:r w:rsidRPr="00655740">
        <w:t>на</w:t>
      </w:r>
      <w:proofErr w:type="spellEnd"/>
      <w:r w:rsidRPr="00655740">
        <w:t xml:space="preserve"> </w:t>
      </w:r>
      <w:proofErr w:type="spellStart"/>
      <w:r w:rsidRPr="00655740">
        <w:t>трошоци</w:t>
      </w:r>
      <w:proofErr w:type="spellEnd"/>
      <w:r w:rsidRPr="00655740">
        <w:t xml:space="preserve"> </w:t>
      </w:r>
      <w:proofErr w:type="spellStart"/>
      <w:r w:rsidRPr="00655740">
        <w:t>поради</w:t>
      </w:r>
      <w:proofErr w:type="spellEnd"/>
      <w:r w:rsidRPr="00655740">
        <w:t xml:space="preserve"> </w:t>
      </w:r>
      <w:proofErr w:type="spellStart"/>
      <w:r w:rsidRPr="00655740">
        <w:t>неисполнување</w:t>
      </w:r>
      <w:proofErr w:type="spellEnd"/>
      <w:r w:rsidRPr="00655740">
        <w:t xml:space="preserve"> </w:t>
      </w:r>
      <w:proofErr w:type="spellStart"/>
      <w:r w:rsidRPr="00655740">
        <w:t>на</w:t>
      </w:r>
      <w:proofErr w:type="spellEnd"/>
      <w:r w:rsidRPr="00655740">
        <w:t xml:space="preserve"> </w:t>
      </w:r>
      <w:proofErr w:type="spellStart"/>
      <w:r w:rsidRPr="00655740">
        <w:t>обврските</w:t>
      </w:r>
      <w:proofErr w:type="spellEnd"/>
      <w:r w:rsidRPr="00655740">
        <w:t xml:space="preserve"> </w:t>
      </w:r>
      <w:proofErr w:type="spellStart"/>
      <w:r w:rsidRPr="00655740">
        <w:t>од</w:t>
      </w:r>
      <w:proofErr w:type="spellEnd"/>
      <w:r w:rsidRPr="00655740">
        <w:t xml:space="preserve"> </w:t>
      </w:r>
      <w:proofErr w:type="spellStart"/>
      <w:r w:rsidRPr="00655740">
        <w:t>договорот</w:t>
      </w:r>
      <w:proofErr w:type="spellEnd"/>
      <w:r w:rsidRPr="00655740">
        <w:t>,</w:t>
      </w:r>
    </w:p>
    <w:p w14:paraId="3CDE9736" w14:textId="77777777" w:rsidR="004B365D" w:rsidRPr="00655740" w:rsidRDefault="004B365D" w:rsidP="004B365D">
      <w:pPr>
        <w:pStyle w:val="ListParagraph"/>
        <w:numPr>
          <w:ilvl w:val="0"/>
          <w:numId w:val="8"/>
        </w:numPr>
        <w:tabs>
          <w:tab w:val="left" w:pos="567"/>
        </w:tabs>
        <w:contextualSpacing/>
        <w:jc w:val="both"/>
      </w:pPr>
      <w:r w:rsidRPr="00655740">
        <w:rPr>
          <w:lang w:val="mk-MK"/>
        </w:rPr>
        <w:t>В</w:t>
      </w:r>
      <w:proofErr w:type="spellStart"/>
      <w:r w:rsidRPr="00655740">
        <w:t>иша</w:t>
      </w:r>
      <w:proofErr w:type="spellEnd"/>
      <w:r w:rsidRPr="00655740">
        <w:t xml:space="preserve"> </w:t>
      </w:r>
      <w:proofErr w:type="spellStart"/>
      <w:r w:rsidRPr="00655740">
        <w:t>сила</w:t>
      </w:r>
      <w:proofErr w:type="spellEnd"/>
      <w:r w:rsidRPr="00655740">
        <w:t>,</w:t>
      </w:r>
    </w:p>
    <w:p w14:paraId="425BB980" w14:textId="77777777" w:rsidR="004B365D" w:rsidRPr="00655740" w:rsidRDefault="004B365D" w:rsidP="004B365D">
      <w:pPr>
        <w:pStyle w:val="ListParagraph"/>
        <w:numPr>
          <w:ilvl w:val="0"/>
          <w:numId w:val="8"/>
        </w:numPr>
        <w:tabs>
          <w:tab w:val="left" w:pos="567"/>
        </w:tabs>
        <w:contextualSpacing/>
        <w:jc w:val="both"/>
      </w:pPr>
      <w:r w:rsidRPr="00655740">
        <w:rPr>
          <w:lang w:val="mk-MK"/>
        </w:rPr>
        <w:t>Д</w:t>
      </w:r>
      <w:proofErr w:type="spellStart"/>
      <w:r w:rsidRPr="00655740">
        <w:t>оговорни</w:t>
      </w:r>
      <w:proofErr w:type="spellEnd"/>
      <w:r w:rsidRPr="00655740">
        <w:t xml:space="preserve"> </w:t>
      </w:r>
      <w:proofErr w:type="spellStart"/>
      <w:r w:rsidRPr="00655740">
        <w:t>казни</w:t>
      </w:r>
      <w:proofErr w:type="spellEnd"/>
      <w:r w:rsidRPr="00655740">
        <w:rPr>
          <w:lang w:val="mk-MK"/>
        </w:rPr>
        <w:t xml:space="preserve"> кои произлегуваат од евентуално неисполнување на Договорот (пр. казнена камата за задоцнето плаќање, ненајавена промена на режим на работа; </w:t>
      </w:r>
    </w:p>
    <w:p w14:paraId="53E836E5"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Н</w:t>
      </w:r>
      <w:proofErr w:type="spellStart"/>
      <w:r w:rsidRPr="00655740">
        <w:t>ачин</w:t>
      </w:r>
      <w:proofErr w:type="spellEnd"/>
      <w:r w:rsidRPr="00655740">
        <w:t xml:space="preserve"> </w:t>
      </w:r>
      <w:proofErr w:type="spellStart"/>
      <w:r w:rsidRPr="00655740">
        <w:t>на</w:t>
      </w:r>
      <w:proofErr w:type="spellEnd"/>
      <w:r w:rsidRPr="00655740">
        <w:t xml:space="preserve"> </w:t>
      </w:r>
      <w:proofErr w:type="spellStart"/>
      <w:r w:rsidRPr="00655740">
        <w:t>разрешување</w:t>
      </w:r>
      <w:proofErr w:type="spellEnd"/>
      <w:r w:rsidRPr="00655740">
        <w:t xml:space="preserve"> </w:t>
      </w:r>
      <w:proofErr w:type="spellStart"/>
      <w:r w:rsidRPr="00655740">
        <w:t>на</w:t>
      </w:r>
      <w:proofErr w:type="spellEnd"/>
      <w:r w:rsidRPr="00655740">
        <w:t xml:space="preserve"> </w:t>
      </w:r>
      <w:proofErr w:type="spellStart"/>
      <w:r w:rsidRPr="00655740">
        <w:t>споровите</w:t>
      </w:r>
      <w:proofErr w:type="spellEnd"/>
      <w:r w:rsidRPr="00655740">
        <w:rPr>
          <w:lang w:val="mk-MK"/>
        </w:rPr>
        <w:t xml:space="preserve">; </w:t>
      </w:r>
    </w:p>
    <w:p w14:paraId="0E8ECF67"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П</w:t>
      </w:r>
      <w:proofErr w:type="spellStart"/>
      <w:r w:rsidRPr="00655740">
        <w:t>рестанување</w:t>
      </w:r>
      <w:proofErr w:type="spellEnd"/>
      <w:r w:rsidRPr="00655740">
        <w:t xml:space="preserve"> и </w:t>
      </w:r>
      <w:proofErr w:type="spellStart"/>
      <w:r w:rsidRPr="00655740">
        <w:t>раскинување</w:t>
      </w:r>
      <w:proofErr w:type="spellEnd"/>
      <w:r w:rsidRPr="00655740">
        <w:t xml:space="preserve"> </w:t>
      </w:r>
      <w:proofErr w:type="spellStart"/>
      <w:r w:rsidRPr="00655740">
        <w:t>на</w:t>
      </w:r>
      <w:proofErr w:type="spellEnd"/>
      <w:r w:rsidRPr="00655740">
        <w:t xml:space="preserve"> </w:t>
      </w:r>
      <w:proofErr w:type="spellStart"/>
      <w:r w:rsidRPr="00655740">
        <w:t>договорот</w:t>
      </w:r>
      <w:proofErr w:type="spellEnd"/>
      <w:r w:rsidRPr="00655740">
        <w:rPr>
          <w:lang w:val="mk-MK"/>
        </w:rPr>
        <w:t xml:space="preserve">; </w:t>
      </w:r>
    </w:p>
    <w:p w14:paraId="17B75E97" w14:textId="77777777" w:rsidR="004B365D" w:rsidRPr="00655740" w:rsidRDefault="004B365D" w:rsidP="004B365D">
      <w:pPr>
        <w:pStyle w:val="ListParagraph"/>
        <w:numPr>
          <w:ilvl w:val="0"/>
          <w:numId w:val="8"/>
        </w:numPr>
        <w:tabs>
          <w:tab w:val="left" w:pos="567"/>
        </w:tabs>
        <w:contextualSpacing/>
        <w:jc w:val="both"/>
        <w:rPr>
          <w:lang w:val="mk-MK"/>
        </w:rPr>
      </w:pPr>
      <w:r w:rsidRPr="00655740">
        <w:rPr>
          <w:lang w:val="mk-MK"/>
        </w:rPr>
        <w:t xml:space="preserve">Прилог 1 кон Договорот за снабдување кој ги содржи  сите мерни места на Потрошувачот кои се предмет на снабдување </w:t>
      </w:r>
    </w:p>
    <w:p w14:paraId="70B474DC" w14:textId="77777777" w:rsidR="004B365D" w:rsidRPr="00655740" w:rsidRDefault="004B365D" w:rsidP="004B365D">
      <w:pPr>
        <w:jc w:val="both"/>
        <w:rPr>
          <w:lang w:val="mk-MK"/>
        </w:rPr>
      </w:pPr>
      <w:r w:rsidRPr="00655740">
        <w:rPr>
          <w:lang w:val="mk-MK"/>
        </w:rPr>
        <w:t xml:space="preserve">Доколку Потрошувачот и Снабдувачот имаат посебни барања во врска со снабдувањето заради специфичноста на потрошувачката на Потрошувачот, истите ќе бидат предмет на преговарање и доколку се усогласени, ќе се вметнати како одредби од Договорот. </w:t>
      </w:r>
    </w:p>
    <w:p w14:paraId="55F409FE" w14:textId="77777777" w:rsidR="004B365D" w:rsidRPr="00655740" w:rsidRDefault="004B365D" w:rsidP="004B365D">
      <w:pPr>
        <w:ind w:left="360"/>
        <w:jc w:val="both"/>
        <w:rPr>
          <w:lang w:val="mk-MK"/>
        </w:rPr>
      </w:pPr>
    </w:p>
    <w:p w14:paraId="0E3028AC" w14:textId="77777777" w:rsidR="004B365D" w:rsidRPr="00294D1E" w:rsidRDefault="004B365D" w:rsidP="004B365D">
      <w:pPr>
        <w:ind w:left="360"/>
        <w:jc w:val="both"/>
        <w:rPr>
          <w:lang w:val="mk-MK"/>
        </w:rPr>
      </w:pPr>
    </w:p>
    <w:p w14:paraId="68950854" w14:textId="77777777" w:rsidR="004B365D" w:rsidRDefault="004B365D" w:rsidP="004B365D">
      <w:pPr>
        <w:ind w:left="360"/>
        <w:jc w:val="both"/>
        <w:rPr>
          <w:b/>
          <w:bCs/>
          <w:sz w:val="24"/>
          <w:szCs w:val="24"/>
          <w:u w:val="single"/>
        </w:rPr>
      </w:pPr>
      <w:r>
        <w:rPr>
          <w:b/>
          <w:bCs/>
          <w:sz w:val="24"/>
          <w:szCs w:val="24"/>
          <w:u w:val="single"/>
          <w:lang w:val="mk-MK"/>
        </w:rPr>
        <w:t>2. Склучување на договор за снабдување и у</w:t>
      </w:r>
      <w:proofErr w:type="spellStart"/>
      <w:r w:rsidRPr="00294D1E">
        <w:rPr>
          <w:b/>
          <w:bCs/>
          <w:sz w:val="24"/>
          <w:szCs w:val="24"/>
          <w:u w:val="single"/>
        </w:rPr>
        <w:t>слови</w:t>
      </w:r>
      <w:proofErr w:type="spellEnd"/>
      <w:r w:rsidRPr="00294D1E">
        <w:rPr>
          <w:b/>
          <w:bCs/>
          <w:sz w:val="24"/>
          <w:szCs w:val="24"/>
          <w:u w:val="single"/>
        </w:rPr>
        <w:t xml:space="preserve">, </w:t>
      </w:r>
      <w:proofErr w:type="spellStart"/>
      <w:r w:rsidRPr="00294D1E">
        <w:rPr>
          <w:b/>
          <w:bCs/>
          <w:sz w:val="24"/>
          <w:szCs w:val="24"/>
          <w:u w:val="single"/>
        </w:rPr>
        <w:t>начин</w:t>
      </w:r>
      <w:proofErr w:type="spellEnd"/>
      <w:r w:rsidRPr="00294D1E">
        <w:rPr>
          <w:b/>
          <w:bCs/>
          <w:sz w:val="24"/>
          <w:szCs w:val="24"/>
          <w:u w:val="single"/>
        </w:rPr>
        <w:t xml:space="preserve"> и </w:t>
      </w:r>
      <w:proofErr w:type="spellStart"/>
      <w:r w:rsidRPr="00294D1E">
        <w:rPr>
          <w:b/>
          <w:bCs/>
          <w:sz w:val="24"/>
          <w:szCs w:val="24"/>
          <w:u w:val="single"/>
        </w:rPr>
        <w:t>постапката</w:t>
      </w:r>
      <w:proofErr w:type="spellEnd"/>
      <w:r w:rsidRPr="00294D1E">
        <w:rPr>
          <w:b/>
          <w:bCs/>
          <w:sz w:val="24"/>
          <w:szCs w:val="24"/>
          <w:u w:val="single"/>
        </w:rPr>
        <w:t xml:space="preserve"> </w:t>
      </w:r>
      <w:proofErr w:type="spellStart"/>
      <w:r w:rsidRPr="00294D1E">
        <w:rPr>
          <w:b/>
          <w:bCs/>
          <w:sz w:val="24"/>
          <w:szCs w:val="24"/>
          <w:u w:val="single"/>
        </w:rPr>
        <w:t>за</w:t>
      </w:r>
      <w:proofErr w:type="spellEnd"/>
      <w:r w:rsidRPr="00294D1E">
        <w:rPr>
          <w:b/>
          <w:bCs/>
          <w:sz w:val="24"/>
          <w:szCs w:val="24"/>
          <w:u w:val="single"/>
        </w:rPr>
        <w:t xml:space="preserve"> </w:t>
      </w:r>
      <w:proofErr w:type="spellStart"/>
      <w:r w:rsidRPr="00294D1E">
        <w:rPr>
          <w:b/>
          <w:bCs/>
          <w:sz w:val="24"/>
          <w:szCs w:val="24"/>
          <w:u w:val="single"/>
        </w:rPr>
        <w:t>промена</w:t>
      </w:r>
      <w:proofErr w:type="spellEnd"/>
      <w:r w:rsidRPr="00294D1E">
        <w:rPr>
          <w:b/>
          <w:bCs/>
          <w:sz w:val="24"/>
          <w:szCs w:val="24"/>
          <w:u w:val="single"/>
        </w:rPr>
        <w:t xml:space="preserve"> </w:t>
      </w:r>
      <w:proofErr w:type="spellStart"/>
      <w:r w:rsidRPr="00294D1E">
        <w:rPr>
          <w:b/>
          <w:bCs/>
          <w:sz w:val="24"/>
          <w:szCs w:val="24"/>
          <w:u w:val="single"/>
        </w:rPr>
        <w:t>на</w:t>
      </w:r>
      <w:proofErr w:type="spellEnd"/>
      <w:r w:rsidRPr="00294D1E">
        <w:rPr>
          <w:b/>
          <w:bCs/>
          <w:sz w:val="24"/>
          <w:szCs w:val="24"/>
          <w:u w:val="single"/>
        </w:rPr>
        <w:t xml:space="preserve"> </w:t>
      </w:r>
      <w:proofErr w:type="spellStart"/>
      <w:r w:rsidRPr="00294D1E">
        <w:rPr>
          <w:b/>
          <w:bCs/>
          <w:sz w:val="24"/>
          <w:szCs w:val="24"/>
          <w:u w:val="single"/>
        </w:rPr>
        <w:t>снабдувач</w:t>
      </w:r>
      <w:proofErr w:type="spellEnd"/>
    </w:p>
    <w:p w14:paraId="386D610C" w14:textId="77777777" w:rsidR="004B365D" w:rsidRDefault="004B365D" w:rsidP="004B365D">
      <w:pPr>
        <w:ind w:left="360"/>
        <w:jc w:val="both"/>
        <w:rPr>
          <w:b/>
          <w:bCs/>
          <w:sz w:val="24"/>
          <w:szCs w:val="24"/>
          <w:u w:val="single"/>
        </w:rPr>
      </w:pPr>
    </w:p>
    <w:p w14:paraId="5730DDBA" w14:textId="77777777" w:rsidR="004B365D" w:rsidRPr="009D2A1B" w:rsidRDefault="004B365D" w:rsidP="004B365D">
      <w:pPr>
        <w:pStyle w:val="ListParagraph"/>
        <w:numPr>
          <w:ilvl w:val="0"/>
          <w:numId w:val="14"/>
        </w:numPr>
        <w:tabs>
          <w:tab w:val="left" w:pos="567"/>
        </w:tabs>
        <w:contextualSpacing/>
        <w:jc w:val="both"/>
        <w:rPr>
          <w:b/>
          <w:bCs/>
          <w:i/>
          <w:iCs/>
          <w:sz w:val="24"/>
          <w:szCs w:val="24"/>
          <w:u w:val="single"/>
          <w:lang w:val="mk-MK"/>
        </w:rPr>
      </w:pPr>
      <w:r w:rsidRPr="009D2A1B">
        <w:rPr>
          <w:b/>
          <w:bCs/>
          <w:i/>
          <w:iCs/>
          <w:sz w:val="24"/>
          <w:szCs w:val="24"/>
          <w:u w:val="single"/>
          <w:lang w:val="mk-MK"/>
        </w:rPr>
        <w:t xml:space="preserve">Склучување на договор за снабдување </w:t>
      </w:r>
    </w:p>
    <w:p w14:paraId="08B716A5" w14:textId="77777777" w:rsidR="004B365D" w:rsidRDefault="004B365D" w:rsidP="004B365D">
      <w:pPr>
        <w:ind w:left="360"/>
        <w:jc w:val="both"/>
        <w:rPr>
          <w:lang w:val="mk-MK"/>
        </w:rPr>
      </w:pPr>
      <w:r w:rsidRPr="009D2A1B">
        <w:rPr>
          <w:lang w:val="mk-MK"/>
        </w:rPr>
        <w:t xml:space="preserve">СБП Енерџи Продаршн ДОО </w:t>
      </w:r>
      <w:r w:rsidRPr="00F77789">
        <w:rPr>
          <w:lang w:val="mk-MK"/>
        </w:rPr>
        <w:t xml:space="preserve">Струмица </w:t>
      </w:r>
      <w:r w:rsidRPr="00603C8A">
        <w:rPr>
          <w:lang w:val="mk-MK"/>
        </w:rPr>
        <w:t>советува п</w:t>
      </w:r>
      <w:proofErr w:type="spellStart"/>
      <w:r w:rsidRPr="00603C8A">
        <w:t>отрошувачот</w:t>
      </w:r>
      <w:proofErr w:type="spellEnd"/>
      <w:r w:rsidRPr="00603C8A">
        <w:t xml:space="preserve"> </w:t>
      </w:r>
      <w:proofErr w:type="spellStart"/>
      <w:r w:rsidRPr="00603C8A">
        <w:t>кој</w:t>
      </w:r>
      <w:proofErr w:type="spellEnd"/>
      <w:r w:rsidRPr="00603C8A">
        <w:t xml:space="preserve"> </w:t>
      </w:r>
      <w:proofErr w:type="spellStart"/>
      <w:r w:rsidRPr="00603C8A">
        <w:t>одлучил</w:t>
      </w:r>
      <w:proofErr w:type="spellEnd"/>
      <w:r w:rsidRPr="00603C8A">
        <w:t xml:space="preserve"> </w:t>
      </w:r>
      <w:proofErr w:type="spellStart"/>
      <w:r w:rsidRPr="00603C8A">
        <w:t>да</w:t>
      </w:r>
      <w:proofErr w:type="spellEnd"/>
      <w:r w:rsidRPr="00603C8A">
        <w:t xml:space="preserve"> </w:t>
      </w:r>
      <w:proofErr w:type="spellStart"/>
      <w:r w:rsidRPr="00603C8A">
        <w:t>го</w:t>
      </w:r>
      <w:proofErr w:type="spellEnd"/>
      <w:r w:rsidRPr="00603C8A">
        <w:t xml:space="preserve"> </w:t>
      </w:r>
      <w:proofErr w:type="spellStart"/>
      <w:r w:rsidRPr="00603C8A">
        <w:t>промени</w:t>
      </w:r>
      <w:proofErr w:type="spellEnd"/>
      <w:r w:rsidRPr="00603C8A">
        <w:t xml:space="preserve"> </w:t>
      </w:r>
      <w:proofErr w:type="spellStart"/>
      <w:r w:rsidRPr="00603C8A">
        <w:t>својот</w:t>
      </w:r>
      <w:proofErr w:type="spellEnd"/>
      <w:r w:rsidRPr="00603C8A">
        <w:t xml:space="preserve"> </w:t>
      </w:r>
      <w:proofErr w:type="spellStart"/>
      <w:r w:rsidRPr="00603C8A">
        <w:t>снабдувач</w:t>
      </w:r>
      <w:proofErr w:type="spellEnd"/>
      <w:r w:rsidRPr="00603C8A">
        <w:rPr>
          <w:lang w:val="mk-MK"/>
        </w:rPr>
        <w:t xml:space="preserve"> побара од снабдувачите да му достават понуди за снабдување, внимавајќи тие да бидат за ист период на снабдување и со еднаков период на важност.</w:t>
      </w:r>
      <w:r>
        <w:rPr>
          <w:lang w:val="mk-MK"/>
        </w:rPr>
        <w:t xml:space="preserve"> </w:t>
      </w:r>
    </w:p>
    <w:p w14:paraId="72EC64E5" w14:textId="77777777" w:rsidR="004B365D" w:rsidRPr="008A379A" w:rsidRDefault="004B365D" w:rsidP="004B365D">
      <w:pPr>
        <w:ind w:left="360"/>
        <w:jc w:val="both"/>
        <w:rPr>
          <w:lang w:val="mk-MK"/>
        </w:rPr>
      </w:pPr>
      <w:r w:rsidRPr="009D2A1B">
        <w:rPr>
          <w:lang w:val="mk-MK"/>
        </w:rPr>
        <w:t xml:space="preserve">СБП Енерџи Продаршн ДОО </w:t>
      </w:r>
      <w:r w:rsidRPr="00F77789">
        <w:rPr>
          <w:lang w:val="mk-MK"/>
        </w:rPr>
        <w:t xml:space="preserve">Струмица </w:t>
      </w:r>
      <w:r w:rsidRPr="008A379A">
        <w:rPr>
          <w:lang w:val="mk-MK"/>
        </w:rPr>
        <w:t xml:space="preserve">може да им понуди на потенцијалните клиенти стручна, бесплатна помош при евалвација на добиените понуди и совет за избор на најповолната и најквалитетната понуда. </w:t>
      </w:r>
    </w:p>
    <w:p w14:paraId="71E7A4CB" w14:textId="77777777" w:rsidR="004B365D" w:rsidRPr="008A379A" w:rsidRDefault="004B365D" w:rsidP="004B365D">
      <w:pPr>
        <w:ind w:left="360"/>
        <w:jc w:val="both"/>
        <w:rPr>
          <w:b/>
          <w:bCs/>
          <w:i/>
          <w:iCs/>
          <w:u w:val="single"/>
          <w:lang w:val="mk-MK"/>
        </w:rPr>
      </w:pPr>
      <w:r w:rsidRPr="008A379A">
        <w:rPr>
          <w:lang w:val="mk-MK"/>
        </w:rPr>
        <w:t xml:space="preserve">На потрошувачот кој се одлучил да склучи договор со </w:t>
      </w:r>
      <w:r w:rsidRPr="009D2A1B">
        <w:rPr>
          <w:lang w:val="mk-MK"/>
        </w:rPr>
        <w:t xml:space="preserve">СБП Енерџи Продаршн ДОО </w:t>
      </w:r>
      <w:r w:rsidRPr="00F77789">
        <w:rPr>
          <w:lang w:val="mk-MK"/>
        </w:rPr>
        <w:t xml:space="preserve">Струмица </w:t>
      </w:r>
      <w:r w:rsidRPr="008A379A">
        <w:rPr>
          <w:lang w:val="mk-MK"/>
        </w:rPr>
        <w:t xml:space="preserve">му се доставува модел на договор за снабдување. По утврдување на текстот,  одредбите и условите од договорот, потрошувачот и </w:t>
      </w:r>
      <w:r w:rsidRPr="009D2A1B">
        <w:rPr>
          <w:lang w:val="mk-MK"/>
        </w:rPr>
        <w:t xml:space="preserve">СБП Енерџи Продаршн ДОО </w:t>
      </w:r>
      <w:r w:rsidRPr="00F77789">
        <w:rPr>
          <w:lang w:val="mk-MK"/>
        </w:rPr>
        <w:t xml:space="preserve">Струмица </w:t>
      </w:r>
      <w:r w:rsidRPr="008A379A">
        <w:rPr>
          <w:lang w:val="mk-MK"/>
        </w:rPr>
        <w:t xml:space="preserve">го склучуваат договорот.  </w:t>
      </w:r>
    </w:p>
    <w:p w14:paraId="5EA9E679" w14:textId="77777777" w:rsidR="004B365D" w:rsidRDefault="004B365D" w:rsidP="004B365D">
      <w:pPr>
        <w:pStyle w:val="ListParagraph"/>
        <w:jc w:val="both"/>
        <w:rPr>
          <w:sz w:val="24"/>
          <w:szCs w:val="24"/>
          <w:lang w:val="mk-MK"/>
        </w:rPr>
      </w:pPr>
    </w:p>
    <w:p w14:paraId="36FB8AFF" w14:textId="77777777" w:rsidR="004B365D" w:rsidRPr="009D2A1B" w:rsidRDefault="004B365D" w:rsidP="004B365D">
      <w:pPr>
        <w:pStyle w:val="ListParagraph"/>
        <w:numPr>
          <w:ilvl w:val="0"/>
          <w:numId w:val="14"/>
        </w:numPr>
        <w:tabs>
          <w:tab w:val="left" w:pos="567"/>
        </w:tabs>
        <w:contextualSpacing/>
        <w:jc w:val="both"/>
        <w:rPr>
          <w:b/>
          <w:bCs/>
          <w:i/>
          <w:iCs/>
          <w:sz w:val="24"/>
          <w:szCs w:val="24"/>
          <w:u w:val="single"/>
        </w:rPr>
      </w:pPr>
      <w:r w:rsidRPr="009D2A1B">
        <w:rPr>
          <w:b/>
          <w:bCs/>
          <w:i/>
          <w:iCs/>
          <w:sz w:val="24"/>
          <w:szCs w:val="24"/>
          <w:u w:val="single"/>
          <w:lang w:val="mk-MK"/>
        </w:rPr>
        <w:t>У</w:t>
      </w:r>
      <w:proofErr w:type="spellStart"/>
      <w:r w:rsidRPr="009D2A1B">
        <w:rPr>
          <w:b/>
          <w:bCs/>
          <w:i/>
          <w:iCs/>
          <w:sz w:val="24"/>
          <w:szCs w:val="24"/>
          <w:u w:val="single"/>
        </w:rPr>
        <w:t>слови</w:t>
      </w:r>
      <w:proofErr w:type="spellEnd"/>
      <w:r w:rsidRPr="009D2A1B">
        <w:rPr>
          <w:b/>
          <w:bCs/>
          <w:i/>
          <w:iCs/>
          <w:sz w:val="24"/>
          <w:szCs w:val="24"/>
          <w:u w:val="single"/>
        </w:rPr>
        <w:t xml:space="preserve">, </w:t>
      </w:r>
      <w:proofErr w:type="spellStart"/>
      <w:r w:rsidRPr="009D2A1B">
        <w:rPr>
          <w:b/>
          <w:bCs/>
          <w:i/>
          <w:iCs/>
          <w:sz w:val="24"/>
          <w:szCs w:val="24"/>
          <w:u w:val="single"/>
        </w:rPr>
        <w:t>начин</w:t>
      </w:r>
      <w:proofErr w:type="spellEnd"/>
      <w:r w:rsidRPr="009D2A1B">
        <w:rPr>
          <w:b/>
          <w:bCs/>
          <w:i/>
          <w:iCs/>
          <w:sz w:val="24"/>
          <w:szCs w:val="24"/>
          <w:u w:val="single"/>
        </w:rPr>
        <w:t xml:space="preserve"> и </w:t>
      </w:r>
      <w:proofErr w:type="spellStart"/>
      <w:r w:rsidRPr="009D2A1B">
        <w:rPr>
          <w:b/>
          <w:bCs/>
          <w:i/>
          <w:iCs/>
          <w:sz w:val="24"/>
          <w:szCs w:val="24"/>
          <w:u w:val="single"/>
        </w:rPr>
        <w:t>постапката</w:t>
      </w:r>
      <w:proofErr w:type="spellEnd"/>
      <w:r w:rsidRPr="009D2A1B">
        <w:rPr>
          <w:b/>
          <w:bCs/>
          <w:i/>
          <w:iCs/>
          <w:sz w:val="24"/>
          <w:szCs w:val="24"/>
          <w:u w:val="single"/>
        </w:rPr>
        <w:t xml:space="preserve"> </w:t>
      </w:r>
      <w:proofErr w:type="spellStart"/>
      <w:r w:rsidRPr="009D2A1B">
        <w:rPr>
          <w:b/>
          <w:bCs/>
          <w:i/>
          <w:iCs/>
          <w:sz w:val="24"/>
          <w:szCs w:val="24"/>
          <w:u w:val="single"/>
        </w:rPr>
        <w:t>за</w:t>
      </w:r>
      <w:proofErr w:type="spellEnd"/>
      <w:r w:rsidRPr="009D2A1B">
        <w:rPr>
          <w:b/>
          <w:bCs/>
          <w:i/>
          <w:iCs/>
          <w:sz w:val="24"/>
          <w:szCs w:val="24"/>
          <w:u w:val="single"/>
        </w:rPr>
        <w:t xml:space="preserve"> </w:t>
      </w:r>
      <w:proofErr w:type="spellStart"/>
      <w:r w:rsidRPr="009D2A1B">
        <w:rPr>
          <w:b/>
          <w:bCs/>
          <w:i/>
          <w:iCs/>
          <w:sz w:val="24"/>
          <w:szCs w:val="24"/>
          <w:u w:val="single"/>
        </w:rPr>
        <w:t>промена</w:t>
      </w:r>
      <w:proofErr w:type="spellEnd"/>
      <w:r w:rsidRPr="009D2A1B">
        <w:rPr>
          <w:b/>
          <w:bCs/>
          <w:i/>
          <w:iCs/>
          <w:sz w:val="24"/>
          <w:szCs w:val="24"/>
          <w:u w:val="single"/>
        </w:rPr>
        <w:t xml:space="preserve"> </w:t>
      </w:r>
      <w:proofErr w:type="spellStart"/>
      <w:r w:rsidRPr="009D2A1B">
        <w:rPr>
          <w:b/>
          <w:bCs/>
          <w:i/>
          <w:iCs/>
          <w:sz w:val="24"/>
          <w:szCs w:val="24"/>
          <w:u w:val="single"/>
        </w:rPr>
        <w:t>на</w:t>
      </w:r>
      <w:proofErr w:type="spellEnd"/>
      <w:r w:rsidRPr="009D2A1B">
        <w:rPr>
          <w:b/>
          <w:bCs/>
          <w:i/>
          <w:iCs/>
          <w:sz w:val="24"/>
          <w:szCs w:val="24"/>
          <w:u w:val="single"/>
        </w:rPr>
        <w:t xml:space="preserve"> </w:t>
      </w:r>
      <w:proofErr w:type="spellStart"/>
      <w:r w:rsidRPr="009D2A1B">
        <w:rPr>
          <w:b/>
          <w:bCs/>
          <w:i/>
          <w:iCs/>
          <w:sz w:val="24"/>
          <w:szCs w:val="24"/>
          <w:u w:val="single"/>
        </w:rPr>
        <w:t>снабдувач</w:t>
      </w:r>
      <w:proofErr w:type="spellEnd"/>
    </w:p>
    <w:p w14:paraId="6B1026B6" w14:textId="77777777" w:rsidR="004B365D" w:rsidRDefault="004B365D" w:rsidP="004B365D">
      <w:pPr>
        <w:pStyle w:val="ListParagraph"/>
        <w:jc w:val="both"/>
        <w:rPr>
          <w:sz w:val="24"/>
          <w:szCs w:val="24"/>
          <w:lang w:val="mk-MK"/>
        </w:rPr>
      </w:pPr>
    </w:p>
    <w:p w14:paraId="65A9F84B" w14:textId="77777777" w:rsidR="004B365D" w:rsidRPr="00603C8A" w:rsidRDefault="004B365D" w:rsidP="004B365D">
      <w:pPr>
        <w:pStyle w:val="ListParagraph"/>
        <w:jc w:val="both"/>
        <w:rPr>
          <w:lang w:val="mk-MK"/>
        </w:rPr>
      </w:pPr>
      <w:r w:rsidRPr="009D2A1B">
        <w:rPr>
          <w:lang w:val="mk-MK"/>
        </w:rPr>
        <w:t xml:space="preserve">СБП Енерџи Продаршн ДОО </w:t>
      </w:r>
      <w:r w:rsidRPr="00F77789">
        <w:rPr>
          <w:lang w:val="mk-MK"/>
        </w:rPr>
        <w:t xml:space="preserve">Струмица </w:t>
      </w:r>
      <w:r w:rsidRPr="00603C8A">
        <w:rPr>
          <w:lang w:val="mk-MK"/>
        </w:rPr>
        <w:t xml:space="preserve">во функција на активен снабдувач со електричната енергија го води </w:t>
      </w:r>
      <w:proofErr w:type="spellStart"/>
      <w:r w:rsidRPr="00603C8A">
        <w:t>Потрошувачот</w:t>
      </w:r>
      <w:proofErr w:type="spellEnd"/>
      <w:r w:rsidRPr="00603C8A">
        <w:t xml:space="preserve"> </w:t>
      </w:r>
      <w:proofErr w:type="spellStart"/>
      <w:r w:rsidRPr="00603C8A">
        <w:t>кој</w:t>
      </w:r>
      <w:proofErr w:type="spellEnd"/>
      <w:r w:rsidRPr="00603C8A">
        <w:t xml:space="preserve"> </w:t>
      </w:r>
      <w:proofErr w:type="spellStart"/>
      <w:r w:rsidRPr="00603C8A">
        <w:t>одлучил</w:t>
      </w:r>
      <w:proofErr w:type="spellEnd"/>
      <w:r w:rsidRPr="00603C8A">
        <w:t xml:space="preserve"> </w:t>
      </w:r>
      <w:proofErr w:type="spellStart"/>
      <w:r w:rsidRPr="00603C8A">
        <w:t>да</w:t>
      </w:r>
      <w:proofErr w:type="spellEnd"/>
      <w:r w:rsidRPr="00603C8A">
        <w:t xml:space="preserve"> </w:t>
      </w:r>
      <w:proofErr w:type="spellStart"/>
      <w:r w:rsidRPr="00603C8A">
        <w:t>го</w:t>
      </w:r>
      <w:proofErr w:type="spellEnd"/>
      <w:r w:rsidRPr="00603C8A">
        <w:t xml:space="preserve"> </w:t>
      </w:r>
      <w:proofErr w:type="spellStart"/>
      <w:r w:rsidRPr="00603C8A">
        <w:t>промени</w:t>
      </w:r>
      <w:proofErr w:type="spellEnd"/>
      <w:r w:rsidRPr="00603C8A">
        <w:t xml:space="preserve"> </w:t>
      </w:r>
      <w:proofErr w:type="spellStart"/>
      <w:r w:rsidRPr="00603C8A">
        <w:t>својот</w:t>
      </w:r>
      <w:proofErr w:type="spellEnd"/>
      <w:r w:rsidRPr="00603C8A">
        <w:t xml:space="preserve"> </w:t>
      </w:r>
      <w:proofErr w:type="spellStart"/>
      <w:r w:rsidRPr="00603C8A">
        <w:t>снабдувач</w:t>
      </w:r>
      <w:proofErr w:type="spellEnd"/>
      <w:r w:rsidRPr="00603C8A">
        <w:rPr>
          <w:lang w:val="mk-MK"/>
        </w:rPr>
        <w:t xml:space="preserve"> низ целиот процес кој завршува со влез на мерните места на Потрошувачот во нашата балансната група. </w:t>
      </w:r>
    </w:p>
    <w:p w14:paraId="44A74FE7" w14:textId="77777777" w:rsidR="004B365D" w:rsidRPr="00603C8A" w:rsidRDefault="004B365D" w:rsidP="004B365D">
      <w:pPr>
        <w:pStyle w:val="ListParagraph"/>
        <w:jc w:val="both"/>
        <w:rPr>
          <w:lang w:val="mk-MK"/>
        </w:rPr>
      </w:pPr>
    </w:p>
    <w:p w14:paraId="61B13804" w14:textId="2788378B" w:rsidR="004B365D" w:rsidRPr="00603C8A" w:rsidRDefault="004B365D" w:rsidP="004B365D">
      <w:pPr>
        <w:ind w:left="720"/>
        <w:jc w:val="both"/>
      </w:pPr>
      <w:r w:rsidRPr="00603C8A">
        <w:rPr>
          <w:b/>
          <w:bCs/>
          <w:u w:val="single"/>
          <w:lang w:val="mk-MK"/>
        </w:rPr>
        <w:t>Чекор 1</w:t>
      </w:r>
      <w:r w:rsidRPr="00603C8A">
        <w:rPr>
          <w:lang w:val="mk-MK"/>
        </w:rPr>
        <w:t xml:space="preserve">. Откако ќе го склучи договорот за снабдување, потрошувачот </w:t>
      </w:r>
      <w:proofErr w:type="spellStart"/>
      <w:r w:rsidRPr="00603C8A">
        <w:t>поднесува</w:t>
      </w:r>
      <w:proofErr w:type="spellEnd"/>
      <w:r w:rsidRPr="00603C8A">
        <w:t xml:space="preserve"> </w:t>
      </w:r>
      <w:proofErr w:type="spellStart"/>
      <w:r w:rsidRPr="00603C8A">
        <w:t>до</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w:t>
      </w:r>
      <w:proofErr w:type="spellStart"/>
      <w:r w:rsidRPr="00603C8A">
        <w:rPr>
          <w:b/>
          <w:bCs/>
          <w:u w:val="single"/>
        </w:rPr>
        <w:t>барање</w:t>
      </w:r>
      <w:proofErr w:type="spellEnd"/>
      <w:r w:rsidRPr="00603C8A">
        <w:rPr>
          <w:b/>
          <w:bCs/>
          <w:u w:val="single"/>
        </w:rPr>
        <w:t xml:space="preserve"> </w:t>
      </w:r>
      <w:r w:rsidRPr="00603C8A">
        <w:rPr>
          <w:b/>
          <w:bCs/>
          <w:u w:val="single"/>
          <w:lang w:val="mk-MK"/>
        </w:rPr>
        <w:t xml:space="preserve">за </w:t>
      </w:r>
      <w:proofErr w:type="spellStart"/>
      <w:r w:rsidRPr="00603C8A">
        <w:rPr>
          <w:b/>
          <w:bCs/>
          <w:u w:val="single"/>
        </w:rPr>
        <w:t>промена</w:t>
      </w:r>
      <w:proofErr w:type="spellEnd"/>
      <w:r w:rsidRPr="00603C8A">
        <w:rPr>
          <w:b/>
          <w:bCs/>
          <w:u w:val="single"/>
        </w:rPr>
        <w:t xml:space="preserve"> </w:t>
      </w:r>
      <w:proofErr w:type="spellStart"/>
      <w:r w:rsidRPr="00603C8A">
        <w:rPr>
          <w:b/>
          <w:bCs/>
          <w:u w:val="single"/>
        </w:rPr>
        <w:t>на</w:t>
      </w:r>
      <w:proofErr w:type="spellEnd"/>
      <w:r w:rsidRPr="00603C8A">
        <w:rPr>
          <w:b/>
          <w:bCs/>
          <w:u w:val="single"/>
        </w:rPr>
        <w:t xml:space="preserve"> </w:t>
      </w:r>
      <w:proofErr w:type="spellStart"/>
      <w:r w:rsidRPr="00603C8A">
        <w:rPr>
          <w:b/>
          <w:bCs/>
          <w:u w:val="single"/>
        </w:rPr>
        <w:t>снабдувач</w:t>
      </w:r>
      <w:proofErr w:type="spellEnd"/>
      <w:r w:rsidRPr="00603C8A">
        <w:rPr>
          <w:b/>
          <w:bCs/>
          <w:u w:val="single"/>
        </w:rPr>
        <w:t xml:space="preserve"> и </w:t>
      </w:r>
      <w:proofErr w:type="spellStart"/>
      <w:r w:rsidRPr="00603C8A">
        <w:rPr>
          <w:b/>
          <w:bCs/>
          <w:u w:val="single"/>
        </w:rPr>
        <w:t>изјава</w:t>
      </w:r>
      <w:proofErr w:type="spellEnd"/>
      <w:r w:rsidRPr="00603C8A">
        <w:t xml:space="preserve"> </w:t>
      </w:r>
      <w:proofErr w:type="spellStart"/>
      <w:r w:rsidRPr="00603C8A">
        <w:t>со</w:t>
      </w:r>
      <w:proofErr w:type="spellEnd"/>
      <w:r w:rsidRPr="00603C8A">
        <w:t xml:space="preserve"> </w:t>
      </w:r>
      <w:proofErr w:type="spellStart"/>
      <w:r w:rsidRPr="00603C8A">
        <w:t>која</w:t>
      </w:r>
      <w:proofErr w:type="spellEnd"/>
      <w:r w:rsidRPr="00603C8A">
        <w:t xml:space="preserve"> </w:t>
      </w:r>
      <w:proofErr w:type="spellStart"/>
      <w:r w:rsidRPr="00603C8A">
        <w:t>потврдува</w:t>
      </w:r>
      <w:proofErr w:type="spellEnd"/>
      <w:r w:rsidRPr="00603C8A">
        <w:t xml:space="preserve"> </w:t>
      </w:r>
      <w:proofErr w:type="spellStart"/>
      <w:r w:rsidRPr="00603C8A">
        <w:t>дека</w:t>
      </w:r>
      <w:proofErr w:type="spellEnd"/>
      <w:r w:rsidRPr="00603C8A">
        <w:t xml:space="preserve"> </w:t>
      </w:r>
      <w:proofErr w:type="spellStart"/>
      <w:r w:rsidRPr="00603C8A">
        <w:t>бара</w:t>
      </w:r>
      <w:proofErr w:type="spellEnd"/>
      <w:r w:rsidRPr="00603C8A">
        <w:t xml:space="preserve"> </w:t>
      </w:r>
      <w:proofErr w:type="spellStart"/>
      <w:r w:rsidRPr="00603C8A">
        <w:t>да</w:t>
      </w:r>
      <w:proofErr w:type="spellEnd"/>
      <w:r w:rsidRPr="00603C8A">
        <w:t xml:space="preserve"> </w:t>
      </w:r>
      <w:proofErr w:type="spellStart"/>
      <w:r w:rsidRPr="00603C8A">
        <w:t>биде</w:t>
      </w:r>
      <w:proofErr w:type="spellEnd"/>
      <w:r w:rsidRPr="00603C8A">
        <w:t xml:space="preserve"> </w:t>
      </w:r>
      <w:proofErr w:type="spellStart"/>
      <w:r w:rsidRPr="00603C8A">
        <w:t>снабдуван</w:t>
      </w:r>
      <w:proofErr w:type="spellEnd"/>
      <w:r w:rsidRPr="00603C8A">
        <w:t xml:space="preserve"> </w:t>
      </w:r>
      <w:proofErr w:type="spellStart"/>
      <w:r w:rsidRPr="00603C8A">
        <w:t>од</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и </w:t>
      </w:r>
      <w:proofErr w:type="spellStart"/>
      <w:r w:rsidRPr="00603C8A">
        <w:t>дека</w:t>
      </w:r>
      <w:proofErr w:type="spellEnd"/>
      <w:r w:rsidRPr="00603C8A">
        <w:t xml:space="preserve"> е </w:t>
      </w:r>
      <w:proofErr w:type="spellStart"/>
      <w:r w:rsidRPr="00603C8A">
        <w:t>запознаен</w:t>
      </w:r>
      <w:proofErr w:type="spellEnd"/>
      <w:r w:rsidRPr="00603C8A">
        <w:t xml:space="preserve"> </w:t>
      </w:r>
      <w:proofErr w:type="spellStart"/>
      <w:r w:rsidRPr="00603C8A">
        <w:t>со</w:t>
      </w:r>
      <w:proofErr w:type="spellEnd"/>
      <w:r w:rsidRPr="00603C8A">
        <w:t xml:space="preserve"> </w:t>
      </w:r>
      <w:proofErr w:type="spellStart"/>
      <w:r w:rsidRPr="00603C8A">
        <w:t>условите</w:t>
      </w:r>
      <w:proofErr w:type="spellEnd"/>
      <w:r w:rsidRPr="00603C8A">
        <w:t xml:space="preserve"> </w:t>
      </w:r>
      <w:proofErr w:type="spellStart"/>
      <w:r w:rsidRPr="00603C8A">
        <w:t>за</w:t>
      </w:r>
      <w:proofErr w:type="spellEnd"/>
      <w:r w:rsidRPr="00603C8A">
        <w:t xml:space="preserve"> </w:t>
      </w:r>
      <w:proofErr w:type="spellStart"/>
      <w:r w:rsidRPr="00603C8A">
        <w:t>снабдување</w:t>
      </w:r>
      <w:proofErr w:type="spellEnd"/>
      <w:r w:rsidRPr="00603C8A">
        <w:t xml:space="preserve"> </w:t>
      </w:r>
      <w:proofErr w:type="spellStart"/>
      <w:r w:rsidRPr="00603C8A">
        <w:t>што</w:t>
      </w:r>
      <w:proofErr w:type="spellEnd"/>
      <w:r w:rsidRPr="00603C8A">
        <w:t xml:space="preserve"> </w:t>
      </w:r>
      <w:proofErr w:type="spellStart"/>
      <w:r w:rsidRPr="00603C8A">
        <w:t>ќе</w:t>
      </w:r>
      <w:proofErr w:type="spellEnd"/>
      <w:r w:rsidRPr="00603C8A">
        <w:t xml:space="preserve"> </w:t>
      </w:r>
      <w:proofErr w:type="spellStart"/>
      <w:r w:rsidRPr="00603C8A">
        <w:t>бидат</w:t>
      </w:r>
      <w:proofErr w:type="spellEnd"/>
      <w:r w:rsidRPr="00603C8A">
        <w:t xml:space="preserve"> </w:t>
      </w:r>
      <w:proofErr w:type="spellStart"/>
      <w:r w:rsidRPr="00603C8A">
        <w:t>содржани</w:t>
      </w:r>
      <w:proofErr w:type="spellEnd"/>
      <w:r w:rsidRPr="00603C8A">
        <w:t xml:space="preserve"> </w:t>
      </w:r>
      <w:proofErr w:type="spellStart"/>
      <w:r w:rsidRPr="00603C8A">
        <w:t>во</w:t>
      </w:r>
      <w:proofErr w:type="spellEnd"/>
      <w:r w:rsidRPr="00603C8A">
        <w:t xml:space="preserve"> </w:t>
      </w:r>
      <w:proofErr w:type="spellStart"/>
      <w:r w:rsidRPr="00603C8A">
        <w:t>договорот</w:t>
      </w:r>
      <w:proofErr w:type="spellEnd"/>
      <w:r w:rsidRPr="00603C8A">
        <w:t xml:space="preserve"> </w:t>
      </w:r>
      <w:proofErr w:type="spellStart"/>
      <w:r w:rsidRPr="00603C8A">
        <w:t>за</w:t>
      </w:r>
      <w:proofErr w:type="spellEnd"/>
      <w:r w:rsidRPr="00603C8A">
        <w:t xml:space="preserve"> </w:t>
      </w:r>
      <w:proofErr w:type="spellStart"/>
      <w:r w:rsidRPr="00603C8A">
        <w:t>снабдување</w:t>
      </w:r>
      <w:proofErr w:type="spellEnd"/>
      <w:r w:rsidRPr="00603C8A">
        <w:t>.</w:t>
      </w:r>
    </w:p>
    <w:p w14:paraId="66BEEF41" w14:textId="77777777" w:rsidR="004B365D" w:rsidRPr="00603C8A" w:rsidRDefault="004B365D" w:rsidP="004B365D">
      <w:pPr>
        <w:jc w:val="both"/>
        <w:rPr>
          <w:lang w:val="mk-MK"/>
        </w:rPr>
      </w:pPr>
    </w:p>
    <w:p w14:paraId="3FC700AD" w14:textId="77777777" w:rsidR="004B365D" w:rsidRDefault="004B365D" w:rsidP="004B365D">
      <w:pPr>
        <w:ind w:left="720"/>
        <w:jc w:val="both"/>
        <w:rPr>
          <w:lang w:val="mk-MK"/>
        </w:rPr>
      </w:pPr>
      <w:proofErr w:type="spellStart"/>
      <w:r w:rsidRPr="00603C8A">
        <w:t>Постапката</w:t>
      </w:r>
      <w:proofErr w:type="spellEnd"/>
      <w:r w:rsidRPr="00603C8A">
        <w:t xml:space="preserve"> </w:t>
      </w:r>
      <w:proofErr w:type="spellStart"/>
      <w:r w:rsidRPr="00603C8A">
        <w:t>за</w:t>
      </w:r>
      <w:proofErr w:type="spellEnd"/>
      <w:r w:rsidRPr="00603C8A">
        <w:t xml:space="preserve"> </w:t>
      </w:r>
      <w:proofErr w:type="spellStart"/>
      <w:r w:rsidRPr="00603C8A">
        <w:t>промена</w:t>
      </w:r>
      <w:proofErr w:type="spellEnd"/>
      <w:r w:rsidRPr="00603C8A">
        <w:t xml:space="preserve"> </w:t>
      </w:r>
      <w:proofErr w:type="spellStart"/>
      <w:r w:rsidRPr="00603C8A">
        <w:t>на</w:t>
      </w:r>
      <w:proofErr w:type="spellEnd"/>
      <w:r w:rsidRPr="00603C8A">
        <w:t xml:space="preserve"> </w:t>
      </w:r>
      <w:proofErr w:type="spellStart"/>
      <w:r w:rsidRPr="00603C8A">
        <w:t>снабдувач</w:t>
      </w:r>
      <w:proofErr w:type="spellEnd"/>
      <w:r w:rsidRPr="00603C8A">
        <w:t xml:space="preserve"> </w:t>
      </w:r>
      <w:proofErr w:type="spellStart"/>
      <w:r w:rsidRPr="00603C8A">
        <w:t>трае</w:t>
      </w:r>
      <w:proofErr w:type="spellEnd"/>
      <w:r w:rsidRPr="00603C8A">
        <w:t xml:space="preserve"> </w:t>
      </w:r>
      <w:proofErr w:type="spellStart"/>
      <w:r w:rsidRPr="00603C8A">
        <w:rPr>
          <w:b/>
          <w:bCs/>
          <w:i/>
          <w:iCs/>
        </w:rPr>
        <w:t>најдолго</w:t>
      </w:r>
      <w:proofErr w:type="spellEnd"/>
      <w:r w:rsidRPr="00603C8A">
        <w:rPr>
          <w:b/>
          <w:bCs/>
          <w:i/>
          <w:iCs/>
        </w:rPr>
        <w:t xml:space="preserve"> </w:t>
      </w:r>
      <w:proofErr w:type="spellStart"/>
      <w:r w:rsidRPr="00603C8A">
        <w:rPr>
          <w:b/>
          <w:bCs/>
          <w:i/>
          <w:iCs/>
        </w:rPr>
        <w:t>три</w:t>
      </w:r>
      <w:proofErr w:type="spellEnd"/>
      <w:r w:rsidRPr="00603C8A">
        <w:rPr>
          <w:b/>
          <w:bCs/>
          <w:i/>
          <w:iCs/>
        </w:rPr>
        <w:t xml:space="preserve"> </w:t>
      </w:r>
      <w:proofErr w:type="spellStart"/>
      <w:r w:rsidRPr="00603C8A">
        <w:rPr>
          <w:b/>
          <w:bCs/>
          <w:i/>
          <w:iCs/>
        </w:rPr>
        <w:t>недели</w:t>
      </w:r>
      <w:proofErr w:type="spellEnd"/>
      <w:r w:rsidRPr="00603C8A">
        <w:t xml:space="preserve">, а </w:t>
      </w:r>
      <w:proofErr w:type="spellStart"/>
      <w:r w:rsidRPr="00603C8A">
        <w:t>започнува</w:t>
      </w:r>
      <w:proofErr w:type="spellEnd"/>
      <w:r w:rsidRPr="00603C8A">
        <w:t xml:space="preserve"> </w:t>
      </w:r>
      <w:proofErr w:type="spellStart"/>
      <w:r w:rsidRPr="00603C8A">
        <w:t>од</w:t>
      </w:r>
      <w:proofErr w:type="spellEnd"/>
      <w:r w:rsidRPr="00603C8A">
        <w:t xml:space="preserve"> </w:t>
      </w:r>
      <w:proofErr w:type="spellStart"/>
      <w:r w:rsidRPr="00603C8A">
        <w:t>денот</w:t>
      </w:r>
      <w:proofErr w:type="spellEnd"/>
      <w:r w:rsidRPr="00603C8A">
        <w:t xml:space="preserve"> </w:t>
      </w:r>
      <w:proofErr w:type="spellStart"/>
      <w:r w:rsidRPr="00603C8A">
        <w:t>кога</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w:t>
      </w:r>
      <w:proofErr w:type="spellStart"/>
      <w:r w:rsidRPr="00603C8A">
        <w:t>го</w:t>
      </w:r>
      <w:proofErr w:type="spellEnd"/>
      <w:r w:rsidRPr="00603C8A">
        <w:t xml:space="preserve"> </w:t>
      </w:r>
      <w:proofErr w:type="spellStart"/>
      <w:r w:rsidRPr="00603C8A">
        <w:t>примил</w:t>
      </w:r>
      <w:proofErr w:type="spellEnd"/>
      <w:r w:rsidRPr="00603C8A">
        <w:t xml:space="preserve"> </w:t>
      </w:r>
      <w:proofErr w:type="spellStart"/>
      <w:r w:rsidRPr="00603C8A">
        <w:t>од</w:t>
      </w:r>
      <w:proofErr w:type="spellEnd"/>
      <w:r w:rsidRPr="00603C8A">
        <w:t xml:space="preserve"> </w:t>
      </w:r>
      <w:proofErr w:type="spellStart"/>
      <w:r w:rsidRPr="00603C8A">
        <w:t>потрошувачот</w:t>
      </w:r>
      <w:proofErr w:type="spellEnd"/>
      <w:r w:rsidRPr="00603C8A">
        <w:t xml:space="preserve"> </w:t>
      </w:r>
      <w:proofErr w:type="spellStart"/>
      <w:r w:rsidRPr="00603C8A">
        <w:t>барањето</w:t>
      </w:r>
      <w:proofErr w:type="spellEnd"/>
      <w:r w:rsidRPr="00603C8A">
        <w:t xml:space="preserve"> </w:t>
      </w:r>
      <w:proofErr w:type="spellStart"/>
      <w:r w:rsidRPr="00603C8A">
        <w:t>за</w:t>
      </w:r>
      <w:proofErr w:type="spellEnd"/>
      <w:r w:rsidRPr="00603C8A">
        <w:t xml:space="preserve"> </w:t>
      </w:r>
      <w:proofErr w:type="spellStart"/>
      <w:r w:rsidRPr="00603C8A">
        <w:t>промена</w:t>
      </w:r>
      <w:proofErr w:type="spellEnd"/>
      <w:r w:rsidRPr="00603C8A">
        <w:t xml:space="preserve"> </w:t>
      </w:r>
      <w:proofErr w:type="spellStart"/>
      <w:r w:rsidRPr="00603C8A">
        <w:t>на</w:t>
      </w:r>
      <w:proofErr w:type="spellEnd"/>
      <w:r w:rsidRPr="00603C8A">
        <w:t xml:space="preserve"> </w:t>
      </w:r>
      <w:proofErr w:type="spellStart"/>
      <w:r w:rsidRPr="00603C8A">
        <w:t>снабдувач</w:t>
      </w:r>
      <w:proofErr w:type="spellEnd"/>
      <w:r w:rsidRPr="00603C8A">
        <w:t xml:space="preserve">. </w:t>
      </w:r>
      <w:proofErr w:type="spellStart"/>
      <w:r w:rsidRPr="00603C8A">
        <w:t>Постапката</w:t>
      </w:r>
      <w:proofErr w:type="spellEnd"/>
      <w:r w:rsidRPr="00603C8A">
        <w:t xml:space="preserve"> </w:t>
      </w:r>
      <w:proofErr w:type="spellStart"/>
      <w:r w:rsidRPr="00603C8A">
        <w:t>за</w:t>
      </w:r>
      <w:proofErr w:type="spellEnd"/>
      <w:r w:rsidRPr="00603C8A">
        <w:t xml:space="preserve"> </w:t>
      </w:r>
      <w:proofErr w:type="spellStart"/>
      <w:r w:rsidRPr="00603C8A">
        <w:t>промена</w:t>
      </w:r>
      <w:proofErr w:type="spellEnd"/>
      <w:r w:rsidRPr="00603C8A">
        <w:t xml:space="preserve"> </w:t>
      </w:r>
    </w:p>
    <w:p w14:paraId="388C97DA" w14:textId="77777777" w:rsidR="004B365D" w:rsidRDefault="004B365D" w:rsidP="004B365D">
      <w:pPr>
        <w:ind w:left="720"/>
        <w:jc w:val="both"/>
        <w:rPr>
          <w:lang w:val="mk-MK"/>
        </w:rPr>
      </w:pPr>
    </w:p>
    <w:p w14:paraId="14926935" w14:textId="77777777" w:rsidR="004B365D" w:rsidRDefault="004B365D" w:rsidP="004B365D">
      <w:pPr>
        <w:ind w:left="720"/>
        <w:jc w:val="both"/>
        <w:rPr>
          <w:lang w:val="mk-MK"/>
        </w:rPr>
      </w:pPr>
    </w:p>
    <w:p w14:paraId="45ED8FD7" w14:textId="04AA4E81" w:rsidR="004B365D" w:rsidRPr="00603C8A" w:rsidRDefault="004B365D" w:rsidP="004B365D">
      <w:pPr>
        <w:ind w:left="720"/>
        <w:jc w:val="both"/>
      </w:pPr>
      <w:proofErr w:type="spellStart"/>
      <w:r w:rsidRPr="00603C8A">
        <w:t>на</w:t>
      </w:r>
      <w:proofErr w:type="spellEnd"/>
      <w:r w:rsidRPr="00603C8A">
        <w:t xml:space="preserve"> </w:t>
      </w:r>
      <w:proofErr w:type="spellStart"/>
      <w:r w:rsidRPr="00603C8A">
        <w:t>снабдувач</w:t>
      </w:r>
      <w:proofErr w:type="spellEnd"/>
      <w:r w:rsidRPr="00603C8A">
        <w:t xml:space="preserve"> </w:t>
      </w:r>
      <w:proofErr w:type="spellStart"/>
      <w:r w:rsidRPr="00603C8A">
        <w:t>се</w:t>
      </w:r>
      <w:proofErr w:type="spellEnd"/>
      <w:r w:rsidRPr="00603C8A">
        <w:t xml:space="preserve"> </w:t>
      </w:r>
      <w:proofErr w:type="spellStart"/>
      <w:r w:rsidRPr="00603C8A">
        <w:t>спроведува</w:t>
      </w:r>
      <w:proofErr w:type="spellEnd"/>
      <w:r w:rsidRPr="00603C8A">
        <w:t xml:space="preserve"> </w:t>
      </w:r>
      <w:proofErr w:type="spellStart"/>
      <w:r w:rsidRPr="00603C8A">
        <w:t>поодделно</w:t>
      </w:r>
      <w:proofErr w:type="spellEnd"/>
      <w:r w:rsidRPr="00603C8A">
        <w:t xml:space="preserve"> </w:t>
      </w:r>
      <w:proofErr w:type="spellStart"/>
      <w:r w:rsidRPr="00603C8A">
        <w:t>за</w:t>
      </w:r>
      <w:proofErr w:type="spellEnd"/>
      <w:r w:rsidRPr="00603C8A">
        <w:t xml:space="preserve"> </w:t>
      </w:r>
      <w:proofErr w:type="spellStart"/>
      <w:r w:rsidRPr="00603C8A">
        <w:t>секое</w:t>
      </w:r>
      <w:proofErr w:type="spellEnd"/>
      <w:r w:rsidRPr="00603C8A">
        <w:t xml:space="preserve"> </w:t>
      </w:r>
      <w:proofErr w:type="spellStart"/>
      <w:r w:rsidRPr="00603C8A">
        <w:t>мерно</w:t>
      </w:r>
      <w:proofErr w:type="spellEnd"/>
      <w:r w:rsidRPr="00603C8A">
        <w:t xml:space="preserve"> </w:t>
      </w:r>
      <w:proofErr w:type="spellStart"/>
      <w:r w:rsidRPr="00603C8A">
        <w:t>место</w:t>
      </w:r>
      <w:proofErr w:type="spellEnd"/>
      <w:r w:rsidRPr="00603C8A">
        <w:t xml:space="preserve"> </w:t>
      </w:r>
      <w:proofErr w:type="spellStart"/>
      <w:r w:rsidRPr="00603C8A">
        <w:t>на</w:t>
      </w:r>
      <w:proofErr w:type="spellEnd"/>
      <w:r w:rsidRPr="00603C8A">
        <w:t xml:space="preserve"> </w:t>
      </w:r>
      <w:proofErr w:type="spellStart"/>
      <w:r w:rsidRPr="00603C8A">
        <w:t>потрошувачот</w:t>
      </w:r>
      <w:proofErr w:type="spellEnd"/>
      <w:r>
        <w:rPr>
          <w:lang w:val="mk-MK"/>
        </w:rPr>
        <w:t>.</w:t>
      </w:r>
      <w:r w:rsidRPr="00603C8A">
        <w:rPr>
          <w:lang w:val="mk-MK"/>
        </w:rPr>
        <w:t xml:space="preserve"> </w:t>
      </w:r>
      <w:proofErr w:type="spellStart"/>
      <w:r w:rsidRPr="00603C8A">
        <w:t>Комуникацијата</w:t>
      </w:r>
      <w:proofErr w:type="spellEnd"/>
      <w:r w:rsidRPr="00603C8A">
        <w:t xml:space="preserve"> и </w:t>
      </w:r>
      <w:proofErr w:type="spellStart"/>
      <w:r w:rsidRPr="00603C8A">
        <w:t>размената</w:t>
      </w:r>
      <w:proofErr w:type="spellEnd"/>
      <w:r w:rsidRPr="00603C8A">
        <w:t xml:space="preserve"> </w:t>
      </w:r>
      <w:proofErr w:type="spellStart"/>
      <w:r w:rsidRPr="00603C8A">
        <w:t>на</w:t>
      </w:r>
      <w:proofErr w:type="spellEnd"/>
      <w:r w:rsidRPr="00603C8A">
        <w:t xml:space="preserve"> </w:t>
      </w:r>
      <w:proofErr w:type="spellStart"/>
      <w:r w:rsidRPr="00603C8A">
        <w:t>сите</w:t>
      </w:r>
      <w:proofErr w:type="spellEnd"/>
      <w:r w:rsidRPr="00603C8A">
        <w:t xml:space="preserve"> </w:t>
      </w:r>
      <w:proofErr w:type="spellStart"/>
      <w:r w:rsidRPr="00603C8A">
        <w:t>документи</w:t>
      </w:r>
      <w:proofErr w:type="spellEnd"/>
      <w:r w:rsidRPr="00603C8A">
        <w:t xml:space="preserve">, </w:t>
      </w:r>
      <w:proofErr w:type="spellStart"/>
      <w:r w:rsidRPr="00603C8A">
        <w:t>податоци</w:t>
      </w:r>
      <w:proofErr w:type="spellEnd"/>
      <w:r w:rsidRPr="00603C8A">
        <w:t xml:space="preserve"> и </w:t>
      </w:r>
      <w:proofErr w:type="spellStart"/>
      <w:r w:rsidRPr="00603C8A">
        <w:t>информации</w:t>
      </w:r>
      <w:proofErr w:type="spellEnd"/>
      <w:r w:rsidRPr="00603C8A">
        <w:t xml:space="preserve"> </w:t>
      </w:r>
      <w:proofErr w:type="spellStart"/>
      <w:r w:rsidRPr="00603C8A">
        <w:t>меѓу</w:t>
      </w:r>
      <w:proofErr w:type="spellEnd"/>
      <w:r w:rsidRPr="00603C8A">
        <w:t xml:space="preserve"> </w:t>
      </w:r>
      <w:proofErr w:type="spellStart"/>
      <w:r w:rsidRPr="00603C8A">
        <w:t>операторот</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и </w:t>
      </w:r>
      <w:proofErr w:type="spellStart"/>
      <w:r w:rsidRPr="00603C8A">
        <w:t>постојниот</w:t>
      </w:r>
      <w:proofErr w:type="spellEnd"/>
      <w:r w:rsidRPr="00603C8A">
        <w:t xml:space="preserve"> </w:t>
      </w:r>
      <w:proofErr w:type="spellStart"/>
      <w:r w:rsidRPr="00603C8A">
        <w:t>снабдувач</w:t>
      </w:r>
      <w:proofErr w:type="spellEnd"/>
      <w:r w:rsidRPr="00603C8A">
        <w:t xml:space="preserve"> </w:t>
      </w:r>
      <w:proofErr w:type="spellStart"/>
      <w:r w:rsidRPr="00603C8A">
        <w:t>се</w:t>
      </w:r>
      <w:proofErr w:type="spellEnd"/>
      <w:r w:rsidRPr="00603C8A">
        <w:t xml:space="preserve"> </w:t>
      </w:r>
      <w:proofErr w:type="spellStart"/>
      <w:r w:rsidRPr="00603C8A">
        <w:t>врши</w:t>
      </w:r>
      <w:proofErr w:type="spellEnd"/>
      <w:r w:rsidRPr="00603C8A">
        <w:t xml:space="preserve"> </w:t>
      </w:r>
      <w:proofErr w:type="spellStart"/>
      <w:r w:rsidRPr="00603C8A">
        <w:t>по</w:t>
      </w:r>
      <w:proofErr w:type="spellEnd"/>
      <w:r w:rsidRPr="00603C8A">
        <w:t xml:space="preserve"> </w:t>
      </w:r>
      <w:proofErr w:type="spellStart"/>
      <w:r w:rsidRPr="00603C8A">
        <w:t>електронски</w:t>
      </w:r>
      <w:proofErr w:type="spellEnd"/>
      <w:r w:rsidRPr="00603C8A">
        <w:t xml:space="preserve"> </w:t>
      </w:r>
      <w:proofErr w:type="spellStart"/>
      <w:r w:rsidRPr="00603C8A">
        <w:t>пат</w:t>
      </w:r>
      <w:proofErr w:type="spellEnd"/>
      <w:r w:rsidRPr="00603C8A">
        <w:rPr>
          <w:lang w:val="mk-MK"/>
        </w:rPr>
        <w:t xml:space="preserve">. </w:t>
      </w:r>
    </w:p>
    <w:p w14:paraId="45B41547" w14:textId="77777777" w:rsidR="004B365D" w:rsidRPr="00603C8A" w:rsidRDefault="004B365D" w:rsidP="004B365D">
      <w:pPr>
        <w:jc w:val="both"/>
      </w:pPr>
      <w:r w:rsidRPr="00603C8A">
        <w:tab/>
      </w:r>
    </w:p>
    <w:p w14:paraId="28A12D65" w14:textId="4FDACE86" w:rsidR="004B365D" w:rsidRPr="00603C8A" w:rsidRDefault="004B365D" w:rsidP="004B365D">
      <w:pPr>
        <w:ind w:left="720"/>
        <w:jc w:val="both"/>
        <w:rPr>
          <w:lang w:val="mk-MK"/>
        </w:rPr>
      </w:pPr>
      <w:proofErr w:type="spellStart"/>
      <w:r w:rsidRPr="00603C8A">
        <w:t>Барањето</w:t>
      </w:r>
      <w:proofErr w:type="spellEnd"/>
      <w:r w:rsidRPr="00603C8A">
        <w:t xml:space="preserve"> </w:t>
      </w:r>
      <w:proofErr w:type="spellStart"/>
      <w:r w:rsidRPr="00603C8A">
        <w:t>што</w:t>
      </w:r>
      <w:proofErr w:type="spellEnd"/>
      <w:r w:rsidRPr="00603C8A">
        <w:t xml:space="preserve"> </w:t>
      </w:r>
      <w:proofErr w:type="spellStart"/>
      <w:r w:rsidRPr="00603C8A">
        <w:t>го</w:t>
      </w:r>
      <w:proofErr w:type="spellEnd"/>
      <w:r w:rsidRPr="00603C8A">
        <w:t xml:space="preserve"> </w:t>
      </w:r>
      <w:proofErr w:type="spellStart"/>
      <w:r w:rsidRPr="00603C8A">
        <w:t>поднесуваат</w:t>
      </w:r>
      <w:proofErr w:type="spellEnd"/>
      <w:r w:rsidRPr="00603C8A">
        <w:t xml:space="preserve"> </w:t>
      </w:r>
      <w:proofErr w:type="spellStart"/>
      <w:r w:rsidRPr="00603C8A">
        <w:t>потрошувачи</w:t>
      </w:r>
      <w:proofErr w:type="spellEnd"/>
      <w:r w:rsidRPr="00603C8A">
        <w:t xml:space="preserve"> </w:t>
      </w:r>
      <w:proofErr w:type="spellStart"/>
      <w:r w:rsidRPr="00603C8A">
        <w:t>коишто</w:t>
      </w:r>
      <w:proofErr w:type="spellEnd"/>
      <w:r w:rsidRPr="00603C8A">
        <w:t xml:space="preserve"> </w:t>
      </w:r>
      <w:proofErr w:type="spellStart"/>
      <w:r w:rsidRPr="00603C8A">
        <w:t>не</w:t>
      </w:r>
      <w:proofErr w:type="spellEnd"/>
      <w:r w:rsidRPr="00603C8A">
        <w:t xml:space="preserve"> </w:t>
      </w:r>
      <w:proofErr w:type="spellStart"/>
      <w:r w:rsidRPr="00603C8A">
        <w:t>се</w:t>
      </w:r>
      <w:proofErr w:type="spellEnd"/>
      <w:r w:rsidRPr="00603C8A">
        <w:t xml:space="preserve"> </w:t>
      </w:r>
      <w:proofErr w:type="spellStart"/>
      <w:r w:rsidRPr="00603C8A">
        <w:t>домаќинства</w:t>
      </w:r>
      <w:proofErr w:type="spellEnd"/>
      <w:r w:rsidRPr="00603C8A">
        <w:t xml:space="preserve">, </w:t>
      </w:r>
      <w:proofErr w:type="spellStart"/>
      <w:r w:rsidRPr="00603C8A">
        <w:t>содржи</w:t>
      </w:r>
      <w:proofErr w:type="spellEnd"/>
      <w:r w:rsidRPr="00603C8A">
        <w:t xml:space="preserve"> и </w:t>
      </w:r>
      <w:proofErr w:type="spellStart"/>
      <w:r w:rsidRPr="00603C8A">
        <w:t>податоци</w:t>
      </w:r>
      <w:proofErr w:type="spellEnd"/>
      <w:r w:rsidRPr="00603C8A">
        <w:t xml:space="preserve"> </w:t>
      </w:r>
      <w:proofErr w:type="spellStart"/>
      <w:r w:rsidRPr="00603C8A">
        <w:t>за</w:t>
      </w:r>
      <w:proofErr w:type="spellEnd"/>
      <w:r w:rsidRPr="00603C8A">
        <w:t xml:space="preserve"> </w:t>
      </w:r>
      <w:proofErr w:type="spellStart"/>
      <w:r w:rsidRPr="00603C8A">
        <w:t>правното</w:t>
      </w:r>
      <w:proofErr w:type="spellEnd"/>
      <w:r w:rsidRPr="00603C8A">
        <w:t xml:space="preserve"> </w:t>
      </w:r>
      <w:proofErr w:type="spellStart"/>
      <w:r w:rsidRPr="00603C8A">
        <w:t>лице</w:t>
      </w:r>
      <w:proofErr w:type="spellEnd"/>
      <w:r w:rsidRPr="00603C8A">
        <w:t xml:space="preserve"> (</w:t>
      </w:r>
      <w:proofErr w:type="spellStart"/>
      <w:r w:rsidRPr="00603C8A">
        <w:t>назив</w:t>
      </w:r>
      <w:proofErr w:type="spellEnd"/>
      <w:r w:rsidRPr="00603C8A">
        <w:t xml:space="preserve">, </w:t>
      </w:r>
      <w:proofErr w:type="spellStart"/>
      <w:r w:rsidRPr="00603C8A">
        <w:t>адреса</w:t>
      </w:r>
      <w:proofErr w:type="spellEnd"/>
      <w:r w:rsidRPr="00603C8A">
        <w:t xml:space="preserve">, ЕМБС, ЕДБ, </w:t>
      </w:r>
      <w:proofErr w:type="spellStart"/>
      <w:r w:rsidRPr="00603C8A">
        <w:t>лице</w:t>
      </w:r>
      <w:proofErr w:type="spellEnd"/>
      <w:r w:rsidRPr="00603C8A">
        <w:t xml:space="preserve"> </w:t>
      </w:r>
      <w:proofErr w:type="spellStart"/>
      <w:r w:rsidRPr="00603C8A">
        <w:t>овластено</w:t>
      </w:r>
      <w:proofErr w:type="spellEnd"/>
      <w:r w:rsidRPr="00603C8A">
        <w:t xml:space="preserve"> </w:t>
      </w:r>
      <w:proofErr w:type="spellStart"/>
      <w:r w:rsidRPr="00603C8A">
        <w:t>за</w:t>
      </w:r>
      <w:proofErr w:type="spellEnd"/>
      <w:r w:rsidRPr="00603C8A">
        <w:t xml:space="preserve"> </w:t>
      </w:r>
      <w:proofErr w:type="spellStart"/>
      <w:r w:rsidRPr="00603C8A">
        <w:t>застапување</w:t>
      </w:r>
      <w:proofErr w:type="spellEnd"/>
      <w:r w:rsidRPr="00603C8A">
        <w:t xml:space="preserve"> и </w:t>
      </w:r>
      <w:proofErr w:type="spellStart"/>
      <w:r w:rsidRPr="00603C8A">
        <w:t>претставување</w:t>
      </w:r>
      <w:proofErr w:type="spellEnd"/>
      <w:r w:rsidRPr="00603C8A">
        <w:t xml:space="preserve">), </w:t>
      </w:r>
      <w:proofErr w:type="spellStart"/>
      <w:r w:rsidRPr="00603C8A">
        <w:t>категорија</w:t>
      </w:r>
      <w:proofErr w:type="spellEnd"/>
      <w:r w:rsidRPr="00603C8A">
        <w:t xml:space="preserve"> </w:t>
      </w:r>
      <w:proofErr w:type="spellStart"/>
      <w:r w:rsidRPr="00603C8A">
        <w:t>на</w:t>
      </w:r>
      <w:proofErr w:type="spellEnd"/>
      <w:r w:rsidRPr="00603C8A">
        <w:t xml:space="preserve"> </w:t>
      </w:r>
      <w:proofErr w:type="spellStart"/>
      <w:r w:rsidRPr="00603C8A">
        <w:t>приклучок</w:t>
      </w:r>
      <w:proofErr w:type="spellEnd"/>
      <w:r w:rsidRPr="00603C8A">
        <w:t xml:space="preserve">, </w:t>
      </w:r>
      <w:proofErr w:type="spellStart"/>
      <w:r w:rsidRPr="00603C8A">
        <w:t>копија</w:t>
      </w:r>
      <w:proofErr w:type="spellEnd"/>
      <w:r w:rsidRPr="00603C8A">
        <w:t xml:space="preserve"> </w:t>
      </w:r>
      <w:proofErr w:type="spellStart"/>
      <w:r w:rsidRPr="00603C8A">
        <w:t>од</w:t>
      </w:r>
      <w:proofErr w:type="spellEnd"/>
      <w:r w:rsidRPr="00603C8A">
        <w:t xml:space="preserve"> </w:t>
      </w:r>
      <w:proofErr w:type="spellStart"/>
      <w:r w:rsidRPr="00603C8A">
        <w:t>последната</w:t>
      </w:r>
      <w:proofErr w:type="spellEnd"/>
      <w:r w:rsidRPr="00603C8A">
        <w:t xml:space="preserve"> </w:t>
      </w:r>
      <w:proofErr w:type="spellStart"/>
      <w:r w:rsidRPr="00603C8A">
        <w:t>фактура</w:t>
      </w:r>
      <w:proofErr w:type="spellEnd"/>
      <w:r w:rsidRPr="00603C8A">
        <w:t xml:space="preserve"> </w:t>
      </w:r>
      <w:proofErr w:type="spellStart"/>
      <w:r w:rsidRPr="00603C8A">
        <w:t>доставена</w:t>
      </w:r>
      <w:proofErr w:type="spellEnd"/>
      <w:r w:rsidRPr="00603C8A">
        <w:t xml:space="preserve"> </w:t>
      </w:r>
      <w:proofErr w:type="spellStart"/>
      <w:r w:rsidRPr="00603C8A">
        <w:t>од</w:t>
      </w:r>
      <w:proofErr w:type="spellEnd"/>
      <w:r w:rsidRPr="00603C8A">
        <w:t xml:space="preserve"> </w:t>
      </w:r>
      <w:proofErr w:type="spellStart"/>
      <w:r w:rsidRPr="00603C8A">
        <w:t>постојниот</w:t>
      </w:r>
      <w:proofErr w:type="spellEnd"/>
      <w:r w:rsidRPr="00603C8A">
        <w:t xml:space="preserve"> </w:t>
      </w:r>
      <w:proofErr w:type="spellStart"/>
      <w:r w:rsidRPr="00603C8A">
        <w:t>снабдувач</w:t>
      </w:r>
      <w:proofErr w:type="spellEnd"/>
      <w:r w:rsidRPr="00603C8A">
        <w:t xml:space="preserve">, </w:t>
      </w:r>
      <w:proofErr w:type="spellStart"/>
      <w:r w:rsidRPr="00603C8A">
        <w:t>начин</w:t>
      </w:r>
      <w:proofErr w:type="spellEnd"/>
      <w:r w:rsidRPr="00603C8A">
        <w:t xml:space="preserve"> </w:t>
      </w:r>
      <w:proofErr w:type="spellStart"/>
      <w:r w:rsidRPr="00603C8A">
        <w:t>на</w:t>
      </w:r>
      <w:proofErr w:type="spellEnd"/>
      <w:r w:rsidRPr="00603C8A">
        <w:t xml:space="preserve"> </w:t>
      </w:r>
      <w:proofErr w:type="spellStart"/>
      <w:r w:rsidRPr="00603C8A">
        <w:t>плаќање</w:t>
      </w:r>
      <w:proofErr w:type="spellEnd"/>
      <w:r w:rsidRPr="00603C8A">
        <w:t xml:space="preserve"> </w:t>
      </w:r>
      <w:proofErr w:type="spellStart"/>
      <w:r w:rsidRPr="00603C8A">
        <w:t>на</w:t>
      </w:r>
      <w:proofErr w:type="spellEnd"/>
      <w:r w:rsidRPr="00603C8A">
        <w:t xml:space="preserve"> </w:t>
      </w:r>
      <w:proofErr w:type="spellStart"/>
      <w:r w:rsidRPr="00603C8A">
        <w:t>обврските</w:t>
      </w:r>
      <w:proofErr w:type="spellEnd"/>
      <w:r w:rsidRPr="00603C8A">
        <w:t xml:space="preserve"> </w:t>
      </w:r>
      <w:proofErr w:type="spellStart"/>
      <w:r w:rsidRPr="00603C8A">
        <w:t>кон</w:t>
      </w:r>
      <w:proofErr w:type="spellEnd"/>
      <w:r w:rsidRPr="00603C8A">
        <w:t xml:space="preserve"> </w:t>
      </w:r>
      <w:proofErr w:type="spellStart"/>
      <w:r w:rsidRPr="00603C8A">
        <w:t>операторот</w:t>
      </w:r>
      <w:proofErr w:type="spellEnd"/>
      <w:r w:rsidRPr="00603C8A">
        <w:t xml:space="preserve"> и </w:t>
      </w:r>
      <w:proofErr w:type="spellStart"/>
      <w:r w:rsidRPr="00603C8A">
        <w:t>начин</w:t>
      </w:r>
      <w:proofErr w:type="spellEnd"/>
      <w:r w:rsidRPr="00603C8A">
        <w:t xml:space="preserve"> </w:t>
      </w:r>
      <w:proofErr w:type="spellStart"/>
      <w:r w:rsidRPr="00603C8A">
        <w:t>на</w:t>
      </w:r>
      <w:proofErr w:type="spellEnd"/>
      <w:r w:rsidRPr="00603C8A">
        <w:t xml:space="preserve"> </w:t>
      </w:r>
      <w:proofErr w:type="spellStart"/>
      <w:r w:rsidRPr="00603C8A">
        <w:t>остварување</w:t>
      </w:r>
      <w:proofErr w:type="spellEnd"/>
      <w:r w:rsidRPr="00603C8A">
        <w:t xml:space="preserve"> </w:t>
      </w:r>
      <w:proofErr w:type="spellStart"/>
      <w:r w:rsidRPr="00603C8A">
        <w:t>на</w:t>
      </w:r>
      <w:proofErr w:type="spellEnd"/>
      <w:r w:rsidRPr="00603C8A">
        <w:t xml:space="preserve"> </w:t>
      </w:r>
      <w:proofErr w:type="spellStart"/>
      <w:r w:rsidRPr="00603C8A">
        <w:t>обврските</w:t>
      </w:r>
      <w:proofErr w:type="spellEnd"/>
      <w:r w:rsidRPr="00603C8A">
        <w:t xml:space="preserve"> </w:t>
      </w:r>
      <w:proofErr w:type="spellStart"/>
      <w:r w:rsidRPr="00603C8A">
        <w:t>за</w:t>
      </w:r>
      <w:proofErr w:type="spellEnd"/>
      <w:r w:rsidRPr="00603C8A">
        <w:t xml:space="preserve"> </w:t>
      </w:r>
      <w:proofErr w:type="spellStart"/>
      <w:r w:rsidRPr="00603C8A">
        <w:t>балансна</w:t>
      </w:r>
      <w:proofErr w:type="spellEnd"/>
      <w:r w:rsidRPr="00603C8A">
        <w:t xml:space="preserve"> </w:t>
      </w:r>
      <w:proofErr w:type="spellStart"/>
      <w:r w:rsidRPr="00603C8A">
        <w:t>одговорност</w:t>
      </w:r>
      <w:proofErr w:type="spellEnd"/>
      <w:r w:rsidRPr="00603C8A">
        <w:t xml:space="preserve">, </w:t>
      </w:r>
      <w:proofErr w:type="spellStart"/>
      <w:r w:rsidRPr="00603C8A">
        <w:t>постоечки</w:t>
      </w:r>
      <w:proofErr w:type="spellEnd"/>
      <w:r w:rsidRPr="00603C8A">
        <w:t xml:space="preserve"> </w:t>
      </w:r>
      <w:proofErr w:type="spellStart"/>
      <w:r w:rsidRPr="00603C8A">
        <w:t>активни</w:t>
      </w:r>
      <w:proofErr w:type="spellEnd"/>
      <w:r w:rsidRPr="00603C8A">
        <w:t xml:space="preserve"> </w:t>
      </w:r>
      <w:proofErr w:type="spellStart"/>
      <w:r w:rsidRPr="00603C8A">
        <w:t>договори</w:t>
      </w:r>
      <w:proofErr w:type="spellEnd"/>
      <w:r w:rsidRPr="00603C8A">
        <w:t xml:space="preserve"> </w:t>
      </w:r>
      <w:proofErr w:type="spellStart"/>
      <w:r w:rsidRPr="00603C8A">
        <w:t>со</w:t>
      </w:r>
      <w:proofErr w:type="spellEnd"/>
      <w:r w:rsidRPr="00603C8A">
        <w:t xml:space="preserve"> </w:t>
      </w:r>
      <w:proofErr w:type="spellStart"/>
      <w:r w:rsidRPr="00603C8A">
        <w:t>други</w:t>
      </w:r>
      <w:proofErr w:type="spellEnd"/>
      <w:r w:rsidRPr="00603C8A">
        <w:t xml:space="preserve"> </w:t>
      </w:r>
      <w:proofErr w:type="spellStart"/>
      <w:r w:rsidRPr="00603C8A">
        <w:t>снабдувачи</w:t>
      </w:r>
      <w:proofErr w:type="spellEnd"/>
      <w:r w:rsidRPr="00603C8A">
        <w:t xml:space="preserve"> и </w:t>
      </w:r>
      <w:proofErr w:type="spellStart"/>
      <w:r w:rsidRPr="00603C8A">
        <w:t>основни</w:t>
      </w:r>
      <w:proofErr w:type="spellEnd"/>
      <w:r w:rsidRPr="00603C8A">
        <w:t xml:space="preserve"> </w:t>
      </w:r>
      <w:proofErr w:type="spellStart"/>
      <w:r w:rsidRPr="00603C8A">
        <w:t>податоци</w:t>
      </w:r>
      <w:proofErr w:type="spellEnd"/>
      <w:r w:rsidRPr="00603C8A">
        <w:t xml:space="preserve"> </w:t>
      </w:r>
      <w:proofErr w:type="spellStart"/>
      <w:r w:rsidRPr="00603C8A">
        <w:t>од</w:t>
      </w:r>
      <w:proofErr w:type="spellEnd"/>
      <w:r w:rsidRPr="00603C8A">
        <w:t xml:space="preserve"> </w:t>
      </w:r>
      <w:proofErr w:type="spellStart"/>
      <w:r w:rsidRPr="00603C8A">
        <w:t>тие</w:t>
      </w:r>
      <w:proofErr w:type="spellEnd"/>
      <w:r w:rsidRPr="00603C8A">
        <w:t xml:space="preserve"> </w:t>
      </w:r>
      <w:proofErr w:type="spellStart"/>
      <w:r w:rsidRPr="00603C8A">
        <w:t>договори</w:t>
      </w:r>
      <w:proofErr w:type="spellEnd"/>
      <w:r w:rsidRPr="00603C8A">
        <w:t xml:space="preserve"> (</w:t>
      </w:r>
      <w:proofErr w:type="spellStart"/>
      <w:r w:rsidRPr="00603C8A">
        <w:t>идентитет</w:t>
      </w:r>
      <w:proofErr w:type="spellEnd"/>
      <w:r w:rsidRPr="00603C8A">
        <w:t xml:space="preserve">, </w:t>
      </w:r>
      <w:proofErr w:type="spellStart"/>
      <w:r w:rsidRPr="00603C8A">
        <w:t>количини</w:t>
      </w:r>
      <w:proofErr w:type="spellEnd"/>
      <w:r w:rsidRPr="00603C8A">
        <w:t xml:space="preserve"> </w:t>
      </w:r>
      <w:proofErr w:type="spellStart"/>
      <w:r w:rsidRPr="00603C8A">
        <w:t>или</w:t>
      </w:r>
      <w:proofErr w:type="spellEnd"/>
      <w:r w:rsidRPr="00603C8A">
        <w:t xml:space="preserve"> </w:t>
      </w:r>
      <w:proofErr w:type="spellStart"/>
      <w:r w:rsidRPr="00603C8A">
        <w:t>профил</w:t>
      </w:r>
      <w:proofErr w:type="spellEnd"/>
      <w:r w:rsidRPr="00603C8A">
        <w:t xml:space="preserve"> </w:t>
      </w:r>
      <w:proofErr w:type="spellStart"/>
      <w:r w:rsidRPr="00603C8A">
        <w:t>на</w:t>
      </w:r>
      <w:proofErr w:type="spellEnd"/>
      <w:r w:rsidRPr="00603C8A">
        <w:t xml:space="preserve"> </w:t>
      </w:r>
      <w:proofErr w:type="spellStart"/>
      <w:r w:rsidRPr="00603C8A">
        <w:t>оптоварувања</w:t>
      </w:r>
      <w:proofErr w:type="spellEnd"/>
      <w:r w:rsidRPr="00603C8A">
        <w:t xml:space="preserve">, </w:t>
      </w:r>
      <w:proofErr w:type="spellStart"/>
      <w:r w:rsidRPr="00603C8A">
        <w:t>времетраење</w:t>
      </w:r>
      <w:proofErr w:type="spellEnd"/>
      <w:r w:rsidRPr="00603C8A">
        <w:t xml:space="preserve">, </w:t>
      </w:r>
      <w:proofErr w:type="spellStart"/>
      <w:r w:rsidRPr="00603C8A">
        <w:t>балансна</w:t>
      </w:r>
      <w:proofErr w:type="spellEnd"/>
      <w:r w:rsidRPr="00603C8A">
        <w:t xml:space="preserve"> </w:t>
      </w:r>
      <w:proofErr w:type="spellStart"/>
      <w:r w:rsidRPr="00603C8A">
        <w:t>одговорност</w:t>
      </w:r>
      <w:proofErr w:type="spellEnd"/>
      <w:r w:rsidRPr="00603C8A">
        <w:t xml:space="preserve">). </w:t>
      </w:r>
      <w:proofErr w:type="spellStart"/>
      <w:r w:rsidRPr="00603C8A">
        <w:t>Ако</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w:t>
      </w:r>
      <w:proofErr w:type="spellStart"/>
      <w:r w:rsidRPr="00603C8A">
        <w:t>го</w:t>
      </w:r>
      <w:proofErr w:type="spellEnd"/>
      <w:r w:rsidRPr="00603C8A">
        <w:t xml:space="preserve"> </w:t>
      </w:r>
      <w:proofErr w:type="spellStart"/>
      <w:r w:rsidRPr="00603C8A">
        <w:t>прифати</w:t>
      </w:r>
      <w:proofErr w:type="spellEnd"/>
      <w:r w:rsidRPr="00603C8A">
        <w:t xml:space="preserve"> </w:t>
      </w:r>
      <w:proofErr w:type="spellStart"/>
      <w:r w:rsidRPr="00603C8A">
        <w:t>барањето</w:t>
      </w:r>
      <w:proofErr w:type="spellEnd"/>
      <w:r w:rsidRPr="00603C8A">
        <w:t xml:space="preserve"> </w:t>
      </w:r>
      <w:proofErr w:type="spellStart"/>
      <w:r w:rsidRPr="00603C8A">
        <w:t>на</w:t>
      </w:r>
      <w:proofErr w:type="spellEnd"/>
      <w:r w:rsidRPr="00603C8A">
        <w:t xml:space="preserve"> </w:t>
      </w:r>
      <w:proofErr w:type="spellStart"/>
      <w:r w:rsidRPr="00603C8A">
        <w:t>потрошувачот</w:t>
      </w:r>
      <w:proofErr w:type="spellEnd"/>
      <w:r w:rsidRPr="00603C8A">
        <w:t xml:space="preserve">, </w:t>
      </w:r>
      <w:proofErr w:type="spellStart"/>
      <w:r w:rsidRPr="00603C8A">
        <w:t>во</w:t>
      </w:r>
      <w:proofErr w:type="spellEnd"/>
      <w:r w:rsidRPr="00603C8A">
        <w:t xml:space="preserve"> </w:t>
      </w:r>
      <w:proofErr w:type="spellStart"/>
      <w:r w:rsidRPr="00603C8A">
        <w:t>рок</w:t>
      </w:r>
      <w:proofErr w:type="spellEnd"/>
      <w:r w:rsidRPr="00603C8A">
        <w:t xml:space="preserve"> </w:t>
      </w:r>
      <w:proofErr w:type="spellStart"/>
      <w:r w:rsidRPr="00603C8A">
        <w:t>од</w:t>
      </w:r>
      <w:proofErr w:type="spellEnd"/>
      <w:r w:rsidRPr="00603C8A">
        <w:t xml:space="preserve"> </w:t>
      </w:r>
      <w:proofErr w:type="spellStart"/>
      <w:r w:rsidRPr="00603C8A">
        <w:t>еден</w:t>
      </w:r>
      <w:proofErr w:type="spellEnd"/>
      <w:r w:rsidRPr="00603C8A">
        <w:t xml:space="preserve"> </w:t>
      </w:r>
      <w:proofErr w:type="spellStart"/>
      <w:r w:rsidRPr="00603C8A">
        <w:rPr>
          <w:b/>
          <w:bCs/>
        </w:rPr>
        <w:t>работен</w:t>
      </w:r>
      <w:proofErr w:type="spellEnd"/>
      <w:r w:rsidRPr="00603C8A">
        <w:rPr>
          <w:b/>
          <w:bCs/>
        </w:rPr>
        <w:t xml:space="preserve"> </w:t>
      </w:r>
      <w:proofErr w:type="spellStart"/>
      <w:r w:rsidRPr="00603C8A">
        <w:rPr>
          <w:b/>
          <w:bCs/>
        </w:rPr>
        <w:t>ден</w:t>
      </w:r>
      <w:proofErr w:type="spellEnd"/>
      <w:r w:rsidRPr="00603C8A">
        <w:rPr>
          <w:b/>
          <w:bCs/>
        </w:rPr>
        <w:t xml:space="preserve"> </w:t>
      </w:r>
      <w:proofErr w:type="spellStart"/>
      <w:r w:rsidRPr="00603C8A">
        <w:rPr>
          <w:b/>
          <w:bCs/>
        </w:rPr>
        <w:t>по</w:t>
      </w:r>
      <w:proofErr w:type="spellEnd"/>
      <w:r w:rsidRPr="00603C8A">
        <w:rPr>
          <w:b/>
          <w:bCs/>
        </w:rPr>
        <w:t xml:space="preserve"> </w:t>
      </w:r>
      <w:proofErr w:type="spellStart"/>
      <w:r w:rsidRPr="00603C8A">
        <w:rPr>
          <w:b/>
          <w:bCs/>
        </w:rPr>
        <w:t>приемот</w:t>
      </w:r>
      <w:proofErr w:type="spellEnd"/>
      <w:r w:rsidRPr="00603C8A">
        <w:rPr>
          <w:b/>
          <w:bCs/>
        </w:rPr>
        <w:t xml:space="preserve"> </w:t>
      </w:r>
      <w:proofErr w:type="spellStart"/>
      <w:r w:rsidRPr="00603C8A">
        <w:rPr>
          <w:b/>
          <w:bCs/>
        </w:rPr>
        <w:t>на</w:t>
      </w:r>
      <w:proofErr w:type="spellEnd"/>
      <w:r w:rsidRPr="00603C8A">
        <w:rPr>
          <w:b/>
          <w:bCs/>
        </w:rPr>
        <w:t xml:space="preserve"> </w:t>
      </w:r>
      <w:proofErr w:type="spellStart"/>
      <w:r w:rsidRPr="00603C8A">
        <w:rPr>
          <w:b/>
          <w:bCs/>
        </w:rPr>
        <w:t>изјавата</w:t>
      </w:r>
      <w:proofErr w:type="spellEnd"/>
      <w:r w:rsidRPr="00603C8A">
        <w:t xml:space="preserve"> </w:t>
      </w:r>
      <w:proofErr w:type="spellStart"/>
      <w:r w:rsidRPr="00603C8A">
        <w:rPr>
          <w:color w:val="000000" w:themeColor="text1"/>
          <w:lang w:eastAsia="mk-MK"/>
        </w:rPr>
        <w:t>го</w:t>
      </w:r>
      <w:proofErr w:type="spellEnd"/>
      <w:r w:rsidRPr="00603C8A">
        <w:rPr>
          <w:color w:val="000000" w:themeColor="text1"/>
          <w:lang w:eastAsia="mk-MK"/>
        </w:rPr>
        <w:t xml:space="preserve"> </w:t>
      </w:r>
      <w:proofErr w:type="spellStart"/>
      <w:r w:rsidRPr="00603C8A">
        <w:rPr>
          <w:color w:val="000000" w:themeColor="text1"/>
          <w:lang w:eastAsia="mk-MK"/>
        </w:rPr>
        <w:t>известува</w:t>
      </w:r>
      <w:proofErr w:type="spellEnd"/>
      <w:r w:rsidRPr="00603C8A">
        <w:rPr>
          <w:color w:val="000000" w:themeColor="text1"/>
          <w:lang w:eastAsia="mk-MK"/>
        </w:rPr>
        <w:t xml:space="preserve"> </w:t>
      </w:r>
      <w:proofErr w:type="spellStart"/>
      <w:r w:rsidRPr="00603C8A">
        <w:rPr>
          <w:color w:val="000000" w:themeColor="text1"/>
          <w:lang w:eastAsia="mk-MK"/>
        </w:rPr>
        <w:t>потрошувачот</w:t>
      </w:r>
      <w:proofErr w:type="spellEnd"/>
      <w:r w:rsidRPr="00603C8A">
        <w:rPr>
          <w:color w:val="000000" w:themeColor="text1"/>
          <w:lang w:eastAsia="mk-MK"/>
        </w:rPr>
        <w:t xml:space="preserve"> </w:t>
      </w:r>
      <w:proofErr w:type="spellStart"/>
      <w:r w:rsidRPr="00603C8A">
        <w:rPr>
          <w:color w:val="000000" w:themeColor="text1"/>
          <w:lang w:eastAsia="mk-MK"/>
        </w:rPr>
        <w:t>дека</w:t>
      </w:r>
      <w:proofErr w:type="spellEnd"/>
      <w:r w:rsidRPr="00603C8A">
        <w:rPr>
          <w:color w:val="000000" w:themeColor="text1"/>
          <w:lang w:eastAsia="mk-MK"/>
        </w:rPr>
        <w:t xml:space="preserve"> </w:t>
      </w:r>
      <w:proofErr w:type="spellStart"/>
      <w:r w:rsidRPr="00603C8A">
        <w:rPr>
          <w:color w:val="000000" w:themeColor="text1"/>
          <w:lang w:eastAsia="mk-MK"/>
        </w:rPr>
        <w:t>ќе</w:t>
      </w:r>
      <w:proofErr w:type="spellEnd"/>
      <w:r w:rsidRPr="00603C8A">
        <w:rPr>
          <w:color w:val="000000" w:themeColor="text1"/>
          <w:lang w:eastAsia="mk-MK"/>
        </w:rPr>
        <w:t xml:space="preserve"> </w:t>
      </w:r>
      <w:proofErr w:type="spellStart"/>
      <w:r w:rsidRPr="00603C8A">
        <w:rPr>
          <w:color w:val="000000" w:themeColor="text1"/>
          <w:lang w:eastAsia="mk-MK"/>
        </w:rPr>
        <w:t>ја</w:t>
      </w:r>
      <w:proofErr w:type="spellEnd"/>
      <w:r w:rsidRPr="00603C8A">
        <w:rPr>
          <w:color w:val="000000" w:themeColor="text1"/>
          <w:lang w:eastAsia="mk-MK"/>
        </w:rPr>
        <w:t xml:space="preserve"> </w:t>
      </w:r>
      <w:proofErr w:type="spellStart"/>
      <w:r w:rsidRPr="00603C8A">
        <w:rPr>
          <w:color w:val="000000" w:themeColor="text1"/>
          <w:lang w:eastAsia="mk-MK"/>
        </w:rPr>
        <w:t>започне</w:t>
      </w:r>
      <w:proofErr w:type="spellEnd"/>
      <w:r w:rsidRPr="00603C8A">
        <w:rPr>
          <w:color w:val="000000" w:themeColor="text1"/>
          <w:lang w:eastAsia="mk-MK"/>
        </w:rPr>
        <w:t xml:space="preserve"> </w:t>
      </w:r>
      <w:proofErr w:type="spellStart"/>
      <w:r w:rsidRPr="00603C8A">
        <w:rPr>
          <w:color w:val="000000" w:themeColor="text1"/>
          <w:lang w:eastAsia="mk-MK"/>
        </w:rPr>
        <w:t>постапката</w:t>
      </w:r>
      <w:proofErr w:type="spellEnd"/>
      <w:r w:rsidRPr="00603C8A">
        <w:rPr>
          <w:color w:val="000000" w:themeColor="text1"/>
          <w:lang w:eastAsia="mk-MK"/>
        </w:rPr>
        <w:t xml:space="preserve"> </w:t>
      </w:r>
      <w:proofErr w:type="spellStart"/>
      <w:r w:rsidRPr="00603C8A">
        <w:rPr>
          <w:color w:val="000000" w:themeColor="text1"/>
          <w:lang w:eastAsia="mk-MK"/>
        </w:rPr>
        <w:t>за</w:t>
      </w:r>
      <w:proofErr w:type="spellEnd"/>
      <w:r w:rsidRPr="00603C8A">
        <w:rPr>
          <w:color w:val="000000" w:themeColor="text1"/>
          <w:lang w:eastAsia="mk-MK"/>
        </w:rPr>
        <w:t xml:space="preserve"> </w:t>
      </w:r>
      <w:proofErr w:type="spellStart"/>
      <w:r w:rsidRPr="00603C8A">
        <w:rPr>
          <w:color w:val="000000" w:themeColor="text1"/>
          <w:lang w:eastAsia="mk-MK"/>
        </w:rPr>
        <w:t>промена</w:t>
      </w:r>
      <w:proofErr w:type="spellEnd"/>
      <w:r w:rsidRPr="00603C8A">
        <w:rPr>
          <w:color w:val="000000" w:themeColor="text1"/>
          <w:lang w:eastAsia="mk-MK"/>
        </w:rPr>
        <w:t xml:space="preserve"> </w:t>
      </w:r>
      <w:proofErr w:type="spellStart"/>
      <w:r w:rsidRPr="00603C8A">
        <w:rPr>
          <w:color w:val="000000" w:themeColor="text1"/>
          <w:lang w:eastAsia="mk-MK"/>
        </w:rPr>
        <w:t>на</w:t>
      </w:r>
      <w:proofErr w:type="spellEnd"/>
      <w:r w:rsidRPr="00603C8A">
        <w:rPr>
          <w:color w:val="000000" w:themeColor="text1"/>
          <w:lang w:eastAsia="mk-MK"/>
        </w:rPr>
        <w:t xml:space="preserve"> </w:t>
      </w:r>
      <w:proofErr w:type="spellStart"/>
      <w:r w:rsidRPr="00603C8A">
        <w:rPr>
          <w:color w:val="000000" w:themeColor="text1"/>
          <w:lang w:eastAsia="mk-MK"/>
        </w:rPr>
        <w:t>снабдувач</w:t>
      </w:r>
      <w:proofErr w:type="spellEnd"/>
      <w:r w:rsidRPr="00603C8A">
        <w:rPr>
          <w:color w:val="000000" w:themeColor="text1"/>
          <w:lang w:val="mk-MK" w:eastAsia="mk-MK"/>
        </w:rPr>
        <w:t xml:space="preserve">.  </w:t>
      </w:r>
      <w:r w:rsidRPr="000F32C3">
        <w:rPr>
          <w:color w:val="000000" w:themeColor="text1"/>
          <w:lang w:val="mk-MK" w:eastAsia="mk-MK"/>
        </w:rPr>
        <w:t xml:space="preserve">СБП Енерџи Продаршн ДОО </w:t>
      </w:r>
      <w:r w:rsidRPr="00F77789">
        <w:rPr>
          <w:color w:val="000000" w:themeColor="text1"/>
          <w:lang w:val="mk-MK" w:eastAsia="mk-MK"/>
        </w:rPr>
        <w:t xml:space="preserve">Струмица </w:t>
      </w:r>
      <w:r w:rsidRPr="00603C8A">
        <w:rPr>
          <w:color w:val="000000" w:themeColor="text1"/>
          <w:lang w:val="mk-MK" w:eastAsia="mk-MK"/>
        </w:rPr>
        <w:t xml:space="preserve">на својата веб-страница има прикачено </w:t>
      </w:r>
      <w:r>
        <w:rPr>
          <w:color w:val="000000" w:themeColor="text1"/>
          <w:lang w:val="mk-MK" w:eastAsia="mk-MK"/>
        </w:rPr>
        <w:t>модели</w:t>
      </w:r>
      <w:r w:rsidRPr="00603C8A">
        <w:rPr>
          <w:color w:val="000000" w:themeColor="text1"/>
          <w:lang w:val="mk-MK" w:eastAsia="mk-MK"/>
        </w:rPr>
        <w:t xml:space="preserve"> и </w:t>
      </w:r>
      <w:proofErr w:type="spellStart"/>
      <w:r w:rsidRPr="00603C8A">
        <w:t>упатство</w:t>
      </w:r>
      <w:proofErr w:type="spellEnd"/>
      <w:r w:rsidRPr="00603C8A">
        <w:t xml:space="preserve"> </w:t>
      </w:r>
      <w:proofErr w:type="spellStart"/>
      <w:r w:rsidRPr="00603C8A">
        <w:t>за</w:t>
      </w:r>
      <w:proofErr w:type="spellEnd"/>
      <w:r w:rsidRPr="00603C8A">
        <w:t xml:space="preserve"> </w:t>
      </w:r>
      <w:proofErr w:type="spellStart"/>
      <w:r w:rsidRPr="00603C8A">
        <w:t>составување</w:t>
      </w:r>
      <w:proofErr w:type="spellEnd"/>
      <w:r w:rsidRPr="00603C8A">
        <w:t xml:space="preserve"> </w:t>
      </w:r>
      <w:proofErr w:type="spellStart"/>
      <w:r w:rsidRPr="00603C8A">
        <w:t>на</w:t>
      </w:r>
      <w:proofErr w:type="spellEnd"/>
      <w:r w:rsidRPr="00603C8A">
        <w:t xml:space="preserve"> </w:t>
      </w:r>
      <w:proofErr w:type="spellStart"/>
      <w:r w:rsidRPr="00603C8A">
        <w:t>барањето</w:t>
      </w:r>
      <w:proofErr w:type="spellEnd"/>
      <w:r w:rsidRPr="00603C8A">
        <w:t xml:space="preserve"> и </w:t>
      </w:r>
      <w:proofErr w:type="spellStart"/>
      <w:r w:rsidRPr="00603C8A">
        <w:t>изјавата</w:t>
      </w:r>
      <w:proofErr w:type="spellEnd"/>
      <w:r w:rsidRPr="00603C8A">
        <w:rPr>
          <w:lang w:val="mk-MK"/>
        </w:rPr>
        <w:t xml:space="preserve">. За помош и консултации при изготвувањето на изјавата и полномошното, </w:t>
      </w:r>
      <w:r w:rsidRPr="000F32C3">
        <w:rPr>
          <w:lang w:val="mk-MK"/>
        </w:rPr>
        <w:t xml:space="preserve">СБП Енерџи Продаршн ДОО </w:t>
      </w:r>
      <w:r w:rsidRPr="00F77789">
        <w:rPr>
          <w:lang w:val="mk-MK"/>
        </w:rPr>
        <w:t xml:space="preserve">Струмица </w:t>
      </w:r>
      <w:r w:rsidRPr="00603C8A">
        <w:rPr>
          <w:lang w:val="mk-MK"/>
        </w:rPr>
        <w:t>на потрошувачот не му наплаќа</w:t>
      </w:r>
      <w:r w:rsidRPr="00603C8A">
        <w:t xml:space="preserve"> </w:t>
      </w:r>
      <w:proofErr w:type="spellStart"/>
      <w:r w:rsidRPr="00603C8A">
        <w:t>никаков</w:t>
      </w:r>
      <w:proofErr w:type="spellEnd"/>
      <w:r w:rsidRPr="00603C8A">
        <w:t xml:space="preserve"> </w:t>
      </w:r>
      <w:proofErr w:type="spellStart"/>
      <w:r w:rsidRPr="00603C8A">
        <w:t>надоместок</w:t>
      </w:r>
      <w:proofErr w:type="spellEnd"/>
      <w:r w:rsidRPr="00603C8A">
        <w:rPr>
          <w:lang w:val="mk-MK"/>
        </w:rPr>
        <w:t xml:space="preserve">. </w:t>
      </w:r>
      <w:r w:rsidRPr="00603C8A">
        <w:t xml:space="preserve"> </w:t>
      </w:r>
      <w:r w:rsidRPr="00603C8A">
        <w:rPr>
          <w:lang w:val="mk-MK"/>
        </w:rPr>
        <w:t xml:space="preserve">Потрошувачот мора да биде внимателен </w:t>
      </w:r>
      <w:proofErr w:type="spellStart"/>
      <w:r w:rsidRPr="00603C8A">
        <w:t>податоците</w:t>
      </w:r>
      <w:proofErr w:type="spellEnd"/>
      <w:r w:rsidRPr="00603C8A">
        <w:t xml:space="preserve"> и </w:t>
      </w:r>
      <w:proofErr w:type="spellStart"/>
      <w:r w:rsidRPr="00603C8A">
        <w:t>информациите</w:t>
      </w:r>
      <w:proofErr w:type="spellEnd"/>
      <w:r w:rsidRPr="00603C8A">
        <w:t xml:space="preserve"> </w:t>
      </w:r>
      <w:proofErr w:type="spellStart"/>
      <w:r w:rsidRPr="00603C8A">
        <w:t>што</w:t>
      </w:r>
      <w:proofErr w:type="spellEnd"/>
      <w:r w:rsidRPr="00603C8A">
        <w:t xml:space="preserve"> </w:t>
      </w:r>
      <w:r w:rsidRPr="00603C8A">
        <w:rPr>
          <w:lang w:val="mk-MK"/>
        </w:rPr>
        <w:t xml:space="preserve"> ги доставува да бидат максимално прецизни и точни. </w:t>
      </w:r>
    </w:p>
    <w:p w14:paraId="4A57450C" w14:textId="77777777" w:rsidR="004B365D" w:rsidRPr="00603C8A" w:rsidRDefault="004B365D" w:rsidP="004B365D">
      <w:pPr>
        <w:jc w:val="both"/>
        <w:rPr>
          <w:b/>
          <w:bCs/>
          <w:lang w:val="mk-MK"/>
        </w:rPr>
      </w:pPr>
    </w:p>
    <w:p w14:paraId="1100B088" w14:textId="1831D455" w:rsidR="004B365D" w:rsidRPr="00603C8A" w:rsidRDefault="004B365D" w:rsidP="004B365D">
      <w:pPr>
        <w:ind w:left="720"/>
        <w:jc w:val="both"/>
        <w:rPr>
          <w:lang w:val="mk-MK"/>
        </w:rPr>
      </w:pPr>
      <w:r w:rsidRPr="000F32C3">
        <w:rPr>
          <w:b/>
          <w:bCs/>
          <w:u w:val="single"/>
          <w:lang w:val="mk-MK"/>
        </w:rPr>
        <w:t>Чекор 2.</w:t>
      </w:r>
      <w:r w:rsidRPr="00603C8A">
        <w:rPr>
          <w:b/>
          <w:bCs/>
          <w:lang w:val="mk-MK"/>
        </w:rPr>
        <w:t xml:space="preserve"> </w:t>
      </w:r>
      <w:r w:rsidRPr="00603C8A">
        <w:rPr>
          <w:lang w:val="mk-MK"/>
        </w:rPr>
        <w:t xml:space="preserve">Откако </w:t>
      </w:r>
      <w:r w:rsidRPr="000F32C3">
        <w:rPr>
          <w:lang w:val="mk-MK"/>
        </w:rPr>
        <w:t xml:space="preserve">СБП Енерџи Продаршн ДОО </w:t>
      </w:r>
      <w:r w:rsidRPr="00F77789">
        <w:rPr>
          <w:lang w:val="mk-MK"/>
        </w:rPr>
        <w:t xml:space="preserve">Струмица </w:t>
      </w:r>
      <w:r w:rsidRPr="00603C8A">
        <w:rPr>
          <w:lang w:val="mk-MK"/>
        </w:rPr>
        <w:t xml:space="preserve">ќе ги добие сите потребни податоци и официјално ќе прифати да биде иден снабдувач на потрошувачот, тој </w:t>
      </w:r>
      <w:proofErr w:type="spellStart"/>
      <w:r w:rsidRPr="00603C8A">
        <w:t>доставува</w:t>
      </w:r>
      <w:proofErr w:type="spellEnd"/>
      <w:r w:rsidRPr="00603C8A">
        <w:t xml:space="preserve"> </w:t>
      </w:r>
      <w:proofErr w:type="spellStart"/>
      <w:r w:rsidRPr="00603C8A">
        <w:t>до</w:t>
      </w:r>
      <w:proofErr w:type="spellEnd"/>
      <w:r w:rsidRPr="00603C8A">
        <w:t xml:space="preserve"> </w:t>
      </w:r>
      <w:proofErr w:type="spellStart"/>
      <w:r w:rsidRPr="00603C8A">
        <w:t>операторот</w:t>
      </w:r>
      <w:proofErr w:type="spellEnd"/>
      <w:r w:rsidRPr="00603C8A">
        <w:t xml:space="preserve"> </w:t>
      </w:r>
      <w:proofErr w:type="spellStart"/>
      <w:r w:rsidRPr="00603C8A">
        <w:t>на</w:t>
      </w:r>
      <w:proofErr w:type="spellEnd"/>
      <w:r w:rsidRPr="00603C8A">
        <w:t xml:space="preserve"> </w:t>
      </w:r>
      <w:proofErr w:type="spellStart"/>
      <w:r w:rsidRPr="00603C8A">
        <w:t>соодветниот</w:t>
      </w:r>
      <w:proofErr w:type="spellEnd"/>
      <w:r w:rsidRPr="00603C8A">
        <w:t xml:space="preserve"> </w:t>
      </w:r>
      <w:proofErr w:type="spellStart"/>
      <w:r w:rsidRPr="00603C8A">
        <w:t>систем</w:t>
      </w:r>
      <w:proofErr w:type="spellEnd"/>
      <w:r w:rsidRPr="00603C8A">
        <w:t xml:space="preserve"> </w:t>
      </w:r>
      <w:r w:rsidRPr="00603C8A">
        <w:rPr>
          <w:lang w:val="mk-MK"/>
        </w:rPr>
        <w:t xml:space="preserve">барање, </w:t>
      </w:r>
      <w:proofErr w:type="spellStart"/>
      <w:r w:rsidRPr="00603C8A">
        <w:t>најдоцна</w:t>
      </w:r>
      <w:proofErr w:type="spellEnd"/>
      <w:r w:rsidRPr="00603C8A">
        <w:t xml:space="preserve"> 15 </w:t>
      </w:r>
      <w:proofErr w:type="spellStart"/>
      <w:r w:rsidRPr="00603C8A">
        <w:t>работни</w:t>
      </w:r>
      <w:proofErr w:type="spellEnd"/>
      <w:r w:rsidRPr="00603C8A">
        <w:t xml:space="preserve"> </w:t>
      </w:r>
      <w:proofErr w:type="spellStart"/>
      <w:r w:rsidRPr="00603C8A">
        <w:t>дена</w:t>
      </w:r>
      <w:proofErr w:type="spellEnd"/>
      <w:r w:rsidRPr="00603C8A">
        <w:t xml:space="preserve"> </w:t>
      </w:r>
      <w:proofErr w:type="spellStart"/>
      <w:r w:rsidRPr="00603C8A">
        <w:t>пред</w:t>
      </w:r>
      <w:proofErr w:type="spellEnd"/>
      <w:r w:rsidRPr="00603C8A">
        <w:t xml:space="preserve"> </w:t>
      </w:r>
      <w:proofErr w:type="spellStart"/>
      <w:r w:rsidRPr="00603C8A">
        <w:t>датумот</w:t>
      </w:r>
      <w:proofErr w:type="spellEnd"/>
      <w:r w:rsidRPr="00603C8A">
        <w:t xml:space="preserve"> </w:t>
      </w:r>
      <w:proofErr w:type="spellStart"/>
      <w:r w:rsidRPr="00603C8A">
        <w:t>на</w:t>
      </w:r>
      <w:proofErr w:type="spellEnd"/>
      <w:r w:rsidRPr="00603C8A">
        <w:t xml:space="preserve"> </w:t>
      </w:r>
      <w:proofErr w:type="spellStart"/>
      <w:r w:rsidRPr="00603C8A">
        <w:t>промена</w:t>
      </w:r>
      <w:proofErr w:type="spellEnd"/>
      <w:r w:rsidRPr="00603C8A">
        <w:t xml:space="preserve"> </w:t>
      </w:r>
      <w:proofErr w:type="spellStart"/>
      <w:r w:rsidRPr="00603C8A">
        <w:t>на</w:t>
      </w:r>
      <w:proofErr w:type="spellEnd"/>
      <w:r w:rsidRPr="00603C8A">
        <w:t xml:space="preserve"> </w:t>
      </w:r>
      <w:proofErr w:type="spellStart"/>
      <w:r w:rsidRPr="00603C8A">
        <w:t>снабдувачот</w:t>
      </w:r>
      <w:proofErr w:type="spellEnd"/>
      <w:r w:rsidRPr="00603C8A">
        <w:rPr>
          <w:lang w:val="mk-MK"/>
        </w:rPr>
        <w:t xml:space="preserve">. </w:t>
      </w:r>
    </w:p>
    <w:p w14:paraId="62811CB5" w14:textId="4AAB78B3" w:rsidR="004B365D" w:rsidRPr="00603C8A" w:rsidRDefault="004B365D" w:rsidP="004B365D">
      <w:pPr>
        <w:ind w:left="720"/>
        <w:jc w:val="both"/>
      </w:pPr>
      <w:proofErr w:type="spellStart"/>
      <w:r w:rsidRPr="00603C8A">
        <w:rPr>
          <w:b/>
          <w:bCs/>
        </w:rPr>
        <w:t>Датумот</w:t>
      </w:r>
      <w:proofErr w:type="spellEnd"/>
      <w:r w:rsidRPr="00603C8A">
        <w:rPr>
          <w:b/>
          <w:bCs/>
        </w:rPr>
        <w:t xml:space="preserve"> </w:t>
      </w:r>
      <w:proofErr w:type="spellStart"/>
      <w:r w:rsidRPr="00603C8A">
        <w:rPr>
          <w:b/>
          <w:bCs/>
        </w:rPr>
        <w:t>на</w:t>
      </w:r>
      <w:proofErr w:type="spellEnd"/>
      <w:r w:rsidRPr="00603C8A">
        <w:rPr>
          <w:b/>
          <w:bCs/>
        </w:rPr>
        <w:t xml:space="preserve"> </w:t>
      </w:r>
      <w:proofErr w:type="spellStart"/>
      <w:r w:rsidRPr="00603C8A">
        <w:rPr>
          <w:b/>
          <w:bCs/>
        </w:rPr>
        <w:t>промена</w:t>
      </w:r>
      <w:proofErr w:type="spellEnd"/>
      <w:r w:rsidRPr="00603C8A">
        <w:rPr>
          <w:b/>
          <w:bCs/>
        </w:rPr>
        <w:t xml:space="preserve"> </w:t>
      </w:r>
      <w:proofErr w:type="spellStart"/>
      <w:r w:rsidRPr="00603C8A">
        <w:rPr>
          <w:b/>
          <w:bCs/>
        </w:rPr>
        <w:t>на</w:t>
      </w:r>
      <w:proofErr w:type="spellEnd"/>
      <w:r w:rsidRPr="00603C8A">
        <w:rPr>
          <w:b/>
          <w:bCs/>
        </w:rPr>
        <w:t xml:space="preserve"> </w:t>
      </w:r>
      <w:proofErr w:type="spellStart"/>
      <w:r w:rsidRPr="00603C8A">
        <w:rPr>
          <w:b/>
          <w:bCs/>
        </w:rPr>
        <w:t>снабдувач</w:t>
      </w:r>
      <w:proofErr w:type="spellEnd"/>
      <w:r w:rsidRPr="00603C8A">
        <w:rPr>
          <w:b/>
          <w:bCs/>
        </w:rPr>
        <w:t xml:space="preserve"> </w:t>
      </w:r>
      <w:proofErr w:type="spellStart"/>
      <w:r w:rsidRPr="00603C8A">
        <w:rPr>
          <w:b/>
          <w:bCs/>
        </w:rPr>
        <w:t>секогаш</w:t>
      </w:r>
      <w:proofErr w:type="spellEnd"/>
      <w:r w:rsidRPr="00603C8A">
        <w:rPr>
          <w:b/>
          <w:bCs/>
        </w:rPr>
        <w:t xml:space="preserve"> е </w:t>
      </w:r>
      <w:proofErr w:type="spellStart"/>
      <w:r w:rsidRPr="00603C8A">
        <w:rPr>
          <w:b/>
          <w:bCs/>
        </w:rPr>
        <w:t>на</w:t>
      </w:r>
      <w:proofErr w:type="spellEnd"/>
      <w:r w:rsidRPr="00603C8A">
        <w:rPr>
          <w:b/>
          <w:bCs/>
        </w:rPr>
        <w:t xml:space="preserve"> </w:t>
      </w:r>
      <w:proofErr w:type="spellStart"/>
      <w:r w:rsidRPr="00603C8A">
        <w:rPr>
          <w:b/>
          <w:bCs/>
        </w:rPr>
        <w:t>првиот</w:t>
      </w:r>
      <w:proofErr w:type="spellEnd"/>
      <w:r w:rsidRPr="00603C8A">
        <w:rPr>
          <w:b/>
          <w:bCs/>
        </w:rPr>
        <w:t xml:space="preserve"> </w:t>
      </w:r>
      <w:proofErr w:type="spellStart"/>
      <w:r w:rsidRPr="00603C8A">
        <w:rPr>
          <w:b/>
          <w:bCs/>
        </w:rPr>
        <w:t>ден</w:t>
      </w:r>
      <w:proofErr w:type="spellEnd"/>
      <w:r w:rsidRPr="00603C8A">
        <w:rPr>
          <w:b/>
          <w:bCs/>
        </w:rPr>
        <w:t xml:space="preserve"> </w:t>
      </w:r>
      <w:proofErr w:type="spellStart"/>
      <w:r w:rsidRPr="00603C8A">
        <w:rPr>
          <w:b/>
          <w:bCs/>
        </w:rPr>
        <w:t>од</w:t>
      </w:r>
      <w:proofErr w:type="spellEnd"/>
      <w:r w:rsidRPr="00603C8A">
        <w:rPr>
          <w:b/>
          <w:bCs/>
        </w:rPr>
        <w:t xml:space="preserve"> </w:t>
      </w:r>
      <w:proofErr w:type="spellStart"/>
      <w:r w:rsidRPr="00603C8A">
        <w:rPr>
          <w:b/>
          <w:bCs/>
        </w:rPr>
        <w:t>календарскиот</w:t>
      </w:r>
      <w:proofErr w:type="spellEnd"/>
      <w:r w:rsidRPr="00603C8A">
        <w:rPr>
          <w:b/>
          <w:bCs/>
        </w:rPr>
        <w:t xml:space="preserve"> </w:t>
      </w:r>
      <w:proofErr w:type="spellStart"/>
      <w:r w:rsidRPr="00603C8A">
        <w:rPr>
          <w:b/>
          <w:bCs/>
        </w:rPr>
        <w:t>месец</w:t>
      </w:r>
      <w:proofErr w:type="spellEnd"/>
      <w:r w:rsidRPr="00603C8A">
        <w:rPr>
          <w:b/>
          <w:bCs/>
        </w:rPr>
        <w:t xml:space="preserve">, </w:t>
      </w:r>
      <w:proofErr w:type="spellStart"/>
      <w:r w:rsidRPr="00603C8A">
        <w:t>при</w:t>
      </w:r>
      <w:proofErr w:type="spellEnd"/>
      <w:r w:rsidRPr="00603C8A">
        <w:t xml:space="preserve"> </w:t>
      </w:r>
      <w:proofErr w:type="spellStart"/>
      <w:r w:rsidRPr="00603C8A">
        <w:t>што</w:t>
      </w:r>
      <w:proofErr w:type="spellEnd"/>
      <w:r w:rsidRPr="00603C8A">
        <w:t xml:space="preserve"> </w:t>
      </w:r>
      <w:proofErr w:type="spellStart"/>
      <w:r w:rsidRPr="00603C8A">
        <w:t>барањето</w:t>
      </w:r>
      <w:proofErr w:type="spellEnd"/>
      <w:r w:rsidRPr="00603C8A">
        <w:t xml:space="preserve"> </w:t>
      </w:r>
      <w:proofErr w:type="spellStart"/>
      <w:r w:rsidRPr="00603C8A">
        <w:t>што</w:t>
      </w:r>
      <w:proofErr w:type="spellEnd"/>
      <w:r w:rsidRPr="00603C8A">
        <w:t xml:space="preserve"> </w:t>
      </w:r>
      <w:proofErr w:type="spellStart"/>
      <w:r w:rsidRPr="00603C8A">
        <w:t>новиот</w:t>
      </w:r>
      <w:proofErr w:type="spellEnd"/>
      <w:r w:rsidRPr="00603C8A">
        <w:t xml:space="preserve"> </w:t>
      </w:r>
      <w:proofErr w:type="spellStart"/>
      <w:r w:rsidRPr="00603C8A">
        <w:t>снабдувач</w:t>
      </w:r>
      <w:proofErr w:type="spellEnd"/>
      <w:r w:rsidRPr="00603C8A">
        <w:t xml:space="preserve"> </w:t>
      </w:r>
      <w:proofErr w:type="spellStart"/>
      <w:r w:rsidRPr="00603C8A">
        <w:t>го</w:t>
      </w:r>
      <w:proofErr w:type="spellEnd"/>
      <w:r w:rsidRPr="00603C8A">
        <w:t xml:space="preserve"> </w:t>
      </w:r>
      <w:proofErr w:type="spellStart"/>
      <w:r w:rsidRPr="00603C8A">
        <w:t>доставува</w:t>
      </w:r>
      <w:proofErr w:type="spellEnd"/>
      <w:r w:rsidRPr="00603C8A">
        <w:t xml:space="preserve"> </w:t>
      </w:r>
      <w:proofErr w:type="spellStart"/>
      <w:r w:rsidRPr="00603C8A">
        <w:t>до</w:t>
      </w:r>
      <w:proofErr w:type="spellEnd"/>
      <w:r w:rsidRPr="00603C8A">
        <w:t xml:space="preserve"> </w:t>
      </w:r>
      <w:proofErr w:type="spellStart"/>
      <w:r w:rsidRPr="00603C8A">
        <w:t>операторот</w:t>
      </w:r>
      <w:proofErr w:type="spellEnd"/>
      <w:r w:rsidRPr="00603C8A">
        <w:t xml:space="preserve"> </w:t>
      </w:r>
      <w:proofErr w:type="spellStart"/>
      <w:r w:rsidRPr="00603C8A">
        <w:t>на</w:t>
      </w:r>
      <w:proofErr w:type="spellEnd"/>
      <w:r w:rsidRPr="00603C8A">
        <w:t xml:space="preserve"> </w:t>
      </w:r>
      <w:proofErr w:type="spellStart"/>
      <w:r w:rsidRPr="00603C8A">
        <w:t>соодветниот</w:t>
      </w:r>
      <w:proofErr w:type="spellEnd"/>
      <w:r w:rsidRPr="00603C8A">
        <w:t xml:space="preserve"> </w:t>
      </w:r>
      <w:proofErr w:type="spellStart"/>
      <w:r w:rsidRPr="00603C8A">
        <w:t>систем</w:t>
      </w:r>
      <w:proofErr w:type="spellEnd"/>
      <w:r w:rsidRPr="00603C8A">
        <w:t xml:space="preserve"> </w:t>
      </w:r>
      <w:proofErr w:type="spellStart"/>
      <w:r w:rsidRPr="00603C8A">
        <w:t>се</w:t>
      </w:r>
      <w:proofErr w:type="spellEnd"/>
      <w:r w:rsidRPr="00603C8A">
        <w:t xml:space="preserve"> </w:t>
      </w:r>
      <w:proofErr w:type="spellStart"/>
      <w:r w:rsidRPr="00603C8A">
        <w:t>поднесува</w:t>
      </w:r>
      <w:proofErr w:type="spellEnd"/>
      <w:r w:rsidRPr="00603C8A">
        <w:t xml:space="preserve"> </w:t>
      </w:r>
      <w:proofErr w:type="spellStart"/>
      <w:r w:rsidRPr="00603C8A">
        <w:t>најдоцна</w:t>
      </w:r>
      <w:proofErr w:type="spellEnd"/>
      <w:r w:rsidRPr="00603C8A">
        <w:t xml:space="preserve"> 15 </w:t>
      </w:r>
      <w:proofErr w:type="spellStart"/>
      <w:r w:rsidRPr="00603C8A">
        <w:t>работни</w:t>
      </w:r>
      <w:proofErr w:type="spellEnd"/>
      <w:r w:rsidRPr="00603C8A">
        <w:t xml:space="preserve"> </w:t>
      </w:r>
      <w:proofErr w:type="spellStart"/>
      <w:r w:rsidRPr="00603C8A">
        <w:t>дена</w:t>
      </w:r>
      <w:proofErr w:type="spellEnd"/>
      <w:r w:rsidRPr="00603C8A">
        <w:t xml:space="preserve"> </w:t>
      </w:r>
      <w:proofErr w:type="spellStart"/>
      <w:r w:rsidRPr="00603C8A">
        <w:t>пред</w:t>
      </w:r>
      <w:proofErr w:type="spellEnd"/>
      <w:r w:rsidRPr="00603C8A">
        <w:t xml:space="preserve"> </w:t>
      </w:r>
      <w:proofErr w:type="spellStart"/>
      <w:r w:rsidRPr="00603C8A">
        <w:t>датумот</w:t>
      </w:r>
      <w:proofErr w:type="spellEnd"/>
      <w:r w:rsidRPr="00603C8A">
        <w:t xml:space="preserve"> </w:t>
      </w:r>
      <w:proofErr w:type="spellStart"/>
      <w:r w:rsidRPr="00603C8A">
        <w:t>на</w:t>
      </w:r>
      <w:proofErr w:type="spellEnd"/>
      <w:r w:rsidRPr="00603C8A">
        <w:t xml:space="preserve"> </w:t>
      </w:r>
      <w:proofErr w:type="spellStart"/>
      <w:r w:rsidRPr="00603C8A">
        <w:t>промена</w:t>
      </w:r>
      <w:proofErr w:type="spellEnd"/>
      <w:r w:rsidRPr="00603C8A">
        <w:t xml:space="preserve"> </w:t>
      </w:r>
      <w:proofErr w:type="spellStart"/>
      <w:r w:rsidRPr="00603C8A">
        <w:t>на</w:t>
      </w:r>
      <w:proofErr w:type="spellEnd"/>
      <w:r w:rsidRPr="00603C8A">
        <w:t xml:space="preserve"> </w:t>
      </w:r>
      <w:proofErr w:type="spellStart"/>
      <w:r w:rsidRPr="00603C8A">
        <w:t>снабдувачот</w:t>
      </w:r>
      <w:proofErr w:type="spellEnd"/>
      <w:r w:rsidRPr="00603C8A">
        <w:t xml:space="preserve">. </w:t>
      </w:r>
    </w:p>
    <w:p w14:paraId="0E373AA7" w14:textId="77777777" w:rsidR="004B365D" w:rsidRPr="00294D1E" w:rsidRDefault="004B365D" w:rsidP="004B365D">
      <w:pPr>
        <w:jc w:val="both"/>
        <w:rPr>
          <w:b/>
          <w:bCs/>
          <w:lang w:val="mk-MK"/>
        </w:rPr>
      </w:pPr>
    </w:p>
    <w:p w14:paraId="77D1C58C" w14:textId="2F42513B" w:rsidR="004B365D" w:rsidRPr="00294D1E" w:rsidRDefault="004B365D" w:rsidP="004B365D">
      <w:pPr>
        <w:ind w:left="720"/>
        <w:jc w:val="both"/>
        <w:rPr>
          <w:lang w:val="mk-MK"/>
        </w:rPr>
      </w:pPr>
      <w:r w:rsidRPr="000F32C3">
        <w:rPr>
          <w:b/>
          <w:bCs/>
          <w:u w:val="single"/>
          <w:lang w:val="mk-MK"/>
        </w:rPr>
        <w:t>Чекор 3</w:t>
      </w:r>
      <w:r>
        <w:rPr>
          <w:b/>
          <w:bCs/>
          <w:lang w:val="mk-MK"/>
        </w:rPr>
        <w:t xml:space="preserve">. </w:t>
      </w:r>
      <w:r w:rsidRPr="00294D1E">
        <w:rPr>
          <w:lang w:val="mk-MK"/>
        </w:rPr>
        <w:t xml:space="preserve">Откако ќе ги заврши сите неопходни административни процедури за преземање на мерните места на новиот потрошувач, </w:t>
      </w:r>
      <w:r w:rsidRPr="000F32C3">
        <w:rPr>
          <w:lang w:val="mk-MK"/>
        </w:rPr>
        <w:t xml:space="preserve">СБП Енерџи Продаршн ДОО </w:t>
      </w:r>
      <w:r w:rsidRPr="00F77789">
        <w:rPr>
          <w:lang w:val="mk-MK"/>
        </w:rPr>
        <w:t xml:space="preserve">Струмица </w:t>
      </w:r>
      <w:r w:rsidRPr="00294D1E">
        <w:rPr>
          <w:lang w:val="mk-MK"/>
        </w:rPr>
        <w:t xml:space="preserve">на Потрошувачот му испраќа допис во кој го известува дека промената е конечно реализирана и го прецизира датумот на кој престанува снабдувањето од претходниот снабдувач, а почнува снабдувањето од </w:t>
      </w:r>
      <w:r w:rsidRPr="000F32C3">
        <w:rPr>
          <w:lang w:val="mk-MK"/>
        </w:rPr>
        <w:t xml:space="preserve">СБП Енерџи Продаршн ДОО </w:t>
      </w:r>
      <w:r w:rsidRPr="00F77789">
        <w:rPr>
          <w:lang w:val="mk-MK"/>
        </w:rPr>
        <w:t>Струмица</w:t>
      </w:r>
      <w:r w:rsidRPr="00294D1E">
        <w:rPr>
          <w:lang w:val="mk-MK"/>
        </w:rPr>
        <w:t xml:space="preserve">.  </w:t>
      </w:r>
    </w:p>
    <w:p w14:paraId="4594847E" w14:textId="77777777" w:rsidR="004B365D" w:rsidRPr="00294D1E" w:rsidRDefault="004B365D" w:rsidP="004B365D">
      <w:pPr>
        <w:pStyle w:val="ListParagraph"/>
        <w:jc w:val="both"/>
        <w:rPr>
          <w:lang w:val="mk-MK"/>
        </w:rPr>
      </w:pPr>
    </w:p>
    <w:p w14:paraId="6DABC0B2" w14:textId="77777777" w:rsidR="004B365D" w:rsidRPr="00294D1E" w:rsidRDefault="004B365D" w:rsidP="004B365D">
      <w:pPr>
        <w:pStyle w:val="ListParagraph"/>
        <w:jc w:val="both"/>
        <w:rPr>
          <w:b/>
          <w:bCs/>
          <w:sz w:val="24"/>
          <w:szCs w:val="24"/>
          <w:u w:val="single"/>
          <w:lang w:val="mk-MK"/>
        </w:rPr>
      </w:pPr>
      <w:r>
        <w:rPr>
          <w:b/>
          <w:bCs/>
          <w:sz w:val="24"/>
          <w:szCs w:val="24"/>
          <w:u w:val="single"/>
          <w:lang w:val="mk-MK"/>
        </w:rPr>
        <w:t xml:space="preserve">3. </w:t>
      </w:r>
      <w:r w:rsidRPr="00294D1E">
        <w:rPr>
          <w:b/>
          <w:bCs/>
          <w:sz w:val="24"/>
          <w:szCs w:val="24"/>
          <w:u w:val="single"/>
          <w:lang w:val="mk-MK"/>
        </w:rPr>
        <w:t>Информации за цените и надоместоците кои ги плаќа потрошувачот</w:t>
      </w:r>
    </w:p>
    <w:p w14:paraId="710C4E38" w14:textId="1E3314FC" w:rsidR="004B365D" w:rsidRPr="00294D1E" w:rsidRDefault="004B365D" w:rsidP="004B365D">
      <w:pPr>
        <w:ind w:left="720"/>
        <w:jc w:val="both"/>
        <w:rPr>
          <w:lang w:val="mk-MK"/>
        </w:rPr>
      </w:pPr>
      <w:r w:rsidRPr="000F32C3">
        <w:rPr>
          <w:lang w:val="mk-MK"/>
        </w:rPr>
        <w:t xml:space="preserve">СБП Енерџи Продаршн ДОО </w:t>
      </w:r>
      <w:r w:rsidRPr="00F77789">
        <w:rPr>
          <w:lang w:val="mk-MK"/>
        </w:rPr>
        <w:t xml:space="preserve">Струмица </w:t>
      </w:r>
      <w:r w:rsidRPr="00294D1E">
        <w:rPr>
          <w:lang w:val="mk-MK"/>
        </w:rPr>
        <w:t>пред почетокот на Договорот за снабдување го известува секој потрошувач за трошоците кои е должен да ги плаќа, како учесник на слободниот пазар на електрична енергија</w:t>
      </w:r>
      <w:r>
        <w:rPr>
          <w:lang w:val="mk-MK"/>
        </w:rPr>
        <w:t>. Имено, покрај испорачаната активна електрична енергија, потрошувачот е должен да плаќа</w:t>
      </w:r>
      <w:r w:rsidRPr="00294D1E">
        <w:rPr>
          <w:lang w:val="mk-MK"/>
        </w:rPr>
        <w:t xml:space="preserve">: </w:t>
      </w:r>
    </w:p>
    <w:p w14:paraId="0021A75E" w14:textId="77777777" w:rsidR="004B365D" w:rsidRPr="00294D1E" w:rsidRDefault="004B365D" w:rsidP="004B365D">
      <w:pPr>
        <w:pStyle w:val="ListParagraph"/>
        <w:numPr>
          <w:ilvl w:val="0"/>
          <w:numId w:val="9"/>
        </w:numPr>
        <w:tabs>
          <w:tab w:val="left" w:pos="567"/>
        </w:tabs>
        <w:contextualSpacing/>
        <w:jc w:val="both"/>
        <w:rPr>
          <w:lang w:val="mk-MK"/>
        </w:rPr>
      </w:pPr>
      <w:r w:rsidRPr="00294D1E">
        <w:rPr>
          <w:lang w:val="mk-MK"/>
        </w:rPr>
        <w:t xml:space="preserve">Трошок за дистрибуција на електрична енергија, зависно категоријата на приклучното место, кој го плаќа кон Операторот на дистрибутивниот систем, а </w:t>
      </w:r>
      <w:bookmarkStart w:id="2" w:name="_Hlk16083674"/>
      <w:r w:rsidRPr="00294D1E">
        <w:rPr>
          <w:lang w:val="mk-MK"/>
        </w:rPr>
        <w:t>чијашто висина ја определува Регулаторната комисија за енергетика.</w:t>
      </w:r>
      <w:bookmarkEnd w:id="2"/>
      <w:r w:rsidRPr="00294D1E">
        <w:rPr>
          <w:lang w:val="mk-MK"/>
        </w:rPr>
        <w:t xml:space="preserve"> </w:t>
      </w:r>
    </w:p>
    <w:p w14:paraId="261E7FB7" w14:textId="77777777" w:rsidR="004B365D" w:rsidRPr="00294D1E" w:rsidRDefault="004B365D" w:rsidP="004B365D">
      <w:pPr>
        <w:pStyle w:val="ListParagraph"/>
        <w:numPr>
          <w:ilvl w:val="0"/>
          <w:numId w:val="9"/>
        </w:numPr>
        <w:tabs>
          <w:tab w:val="left" w:pos="567"/>
        </w:tabs>
        <w:contextualSpacing/>
        <w:jc w:val="both"/>
        <w:rPr>
          <w:lang w:val="mk-MK"/>
        </w:rPr>
      </w:pPr>
      <w:r w:rsidRPr="00294D1E">
        <w:rPr>
          <w:lang w:val="mk-MK"/>
        </w:rPr>
        <w:t xml:space="preserve">Трошоците кои се составен дел на фактурата на </w:t>
      </w:r>
      <w:r w:rsidRPr="000F32C3">
        <w:rPr>
          <w:lang w:val="mk-MK"/>
        </w:rPr>
        <w:t xml:space="preserve">СБП Енерџи Продаршн ДОО </w:t>
      </w:r>
      <w:r w:rsidRPr="00F77789">
        <w:rPr>
          <w:lang w:val="mk-MK"/>
        </w:rPr>
        <w:t>Струмица</w:t>
      </w:r>
      <w:r w:rsidRPr="00294D1E">
        <w:rPr>
          <w:lang w:val="mk-MK"/>
        </w:rPr>
        <w:t xml:space="preserve">: </w:t>
      </w:r>
    </w:p>
    <w:p w14:paraId="7B165CA8" w14:textId="77777777" w:rsidR="004B365D" w:rsidRPr="00294D1E" w:rsidRDefault="004B365D" w:rsidP="004B365D">
      <w:pPr>
        <w:pStyle w:val="ListParagraph"/>
        <w:numPr>
          <w:ilvl w:val="0"/>
          <w:numId w:val="10"/>
        </w:numPr>
        <w:tabs>
          <w:tab w:val="left" w:pos="567"/>
        </w:tabs>
        <w:contextualSpacing/>
        <w:jc w:val="both"/>
        <w:rPr>
          <w:lang w:val="mk-MK"/>
        </w:rPr>
      </w:pPr>
      <w:r w:rsidRPr="00294D1E">
        <w:rPr>
          <w:lang w:val="mk-MK"/>
        </w:rPr>
        <w:t xml:space="preserve">Таксата за учество на пазарот на електрична енергија чијашто висина ја определува Регулаторната комисија за енергетика; </w:t>
      </w:r>
    </w:p>
    <w:p w14:paraId="23ED84B5" w14:textId="77777777" w:rsidR="004B365D" w:rsidRPr="00294D1E" w:rsidRDefault="004B365D" w:rsidP="004B365D">
      <w:pPr>
        <w:pStyle w:val="ListParagraph"/>
        <w:numPr>
          <w:ilvl w:val="0"/>
          <w:numId w:val="10"/>
        </w:numPr>
        <w:tabs>
          <w:tab w:val="left" w:pos="567"/>
        </w:tabs>
        <w:contextualSpacing/>
        <w:jc w:val="both"/>
        <w:rPr>
          <w:lang w:val="mk-MK"/>
        </w:rPr>
      </w:pPr>
      <w:r w:rsidRPr="00294D1E">
        <w:rPr>
          <w:lang w:val="mk-MK"/>
        </w:rPr>
        <w:t xml:space="preserve">Трошок (%) за енергија од повластени производители кој го определува МЕПСО АД и е категорија која се менува на месечно ниво; </w:t>
      </w:r>
    </w:p>
    <w:p w14:paraId="6A08C7FA" w14:textId="77777777" w:rsidR="004B365D" w:rsidRPr="00294D1E" w:rsidRDefault="004B365D" w:rsidP="004B365D">
      <w:pPr>
        <w:jc w:val="both"/>
      </w:pPr>
    </w:p>
    <w:p w14:paraId="6DECB2CF" w14:textId="75F7AC29" w:rsidR="004B365D" w:rsidRPr="00294D1E" w:rsidRDefault="004B365D" w:rsidP="004B365D">
      <w:pPr>
        <w:ind w:left="720"/>
        <w:jc w:val="both"/>
        <w:rPr>
          <w:b/>
          <w:bCs/>
          <w:sz w:val="24"/>
          <w:szCs w:val="24"/>
          <w:u w:val="single"/>
        </w:rPr>
      </w:pPr>
      <w:r>
        <w:rPr>
          <w:b/>
          <w:bCs/>
          <w:sz w:val="24"/>
          <w:szCs w:val="24"/>
          <w:u w:val="single"/>
          <w:lang w:val="mk-MK"/>
        </w:rPr>
        <w:t xml:space="preserve">4. </w:t>
      </w:r>
      <w:r w:rsidRPr="00294D1E">
        <w:rPr>
          <w:b/>
          <w:bCs/>
          <w:sz w:val="24"/>
          <w:szCs w:val="24"/>
          <w:u w:val="single"/>
          <w:lang w:val="mk-MK"/>
        </w:rPr>
        <w:t xml:space="preserve">Достапност до </w:t>
      </w:r>
      <w:proofErr w:type="spellStart"/>
      <w:r w:rsidRPr="00294D1E">
        <w:rPr>
          <w:b/>
          <w:bCs/>
          <w:sz w:val="24"/>
          <w:szCs w:val="24"/>
          <w:u w:val="single"/>
        </w:rPr>
        <w:t>податоците</w:t>
      </w:r>
      <w:proofErr w:type="spellEnd"/>
      <w:r w:rsidRPr="00294D1E">
        <w:rPr>
          <w:b/>
          <w:bCs/>
          <w:sz w:val="24"/>
          <w:szCs w:val="24"/>
          <w:u w:val="single"/>
        </w:rPr>
        <w:t xml:space="preserve"> </w:t>
      </w:r>
      <w:proofErr w:type="spellStart"/>
      <w:r w:rsidRPr="00294D1E">
        <w:rPr>
          <w:b/>
          <w:bCs/>
          <w:sz w:val="24"/>
          <w:szCs w:val="24"/>
          <w:u w:val="single"/>
        </w:rPr>
        <w:t>за</w:t>
      </w:r>
      <w:proofErr w:type="spellEnd"/>
      <w:r w:rsidRPr="00294D1E">
        <w:rPr>
          <w:b/>
          <w:bCs/>
          <w:sz w:val="24"/>
          <w:szCs w:val="24"/>
          <w:u w:val="single"/>
        </w:rPr>
        <w:t xml:space="preserve"> </w:t>
      </w:r>
      <w:proofErr w:type="spellStart"/>
      <w:r w:rsidRPr="00294D1E">
        <w:rPr>
          <w:b/>
          <w:bCs/>
          <w:sz w:val="24"/>
          <w:szCs w:val="24"/>
          <w:u w:val="single"/>
        </w:rPr>
        <w:t>потрошената</w:t>
      </w:r>
      <w:proofErr w:type="spellEnd"/>
      <w:r w:rsidRPr="00294D1E">
        <w:rPr>
          <w:b/>
          <w:bCs/>
          <w:sz w:val="24"/>
          <w:szCs w:val="24"/>
          <w:u w:val="single"/>
        </w:rPr>
        <w:t xml:space="preserve"> и </w:t>
      </w:r>
      <w:r>
        <w:rPr>
          <w:b/>
          <w:bCs/>
          <w:sz w:val="24"/>
          <w:szCs w:val="24"/>
          <w:u w:val="single"/>
          <w:lang w:val="mk-MK"/>
        </w:rPr>
        <w:t>фактурирана</w:t>
      </w:r>
      <w:r w:rsidRPr="00294D1E">
        <w:rPr>
          <w:b/>
          <w:bCs/>
          <w:sz w:val="24"/>
          <w:szCs w:val="24"/>
          <w:u w:val="single"/>
        </w:rPr>
        <w:t xml:space="preserve"> </w:t>
      </w:r>
      <w:proofErr w:type="spellStart"/>
      <w:r w:rsidRPr="00294D1E">
        <w:rPr>
          <w:b/>
          <w:bCs/>
          <w:sz w:val="24"/>
          <w:szCs w:val="24"/>
          <w:u w:val="single"/>
        </w:rPr>
        <w:t>електрична</w:t>
      </w:r>
      <w:proofErr w:type="spellEnd"/>
      <w:r w:rsidRPr="00294D1E">
        <w:rPr>
          <w:b/>
          <w:bCs/>
          <w:sz w:val="24"/>
          <w:szCs w:val="24"/>
          <w:u w:val="single"/>
          <w:lang w:val="mk-MK"/>
        </w:rPr>
        <w:t xml:space="preserve"> </w:t>
      </w:r>
      <w:proofErr w:type="spellStart"/>
      <w:r w:rsidRPr="00294D1E">
        <w:rPr>
          <w:b/>
          <w:bCs/>
          <w:sz w:val="24"/>
          <w:szCs w:val="24"/>
          <w:u w:val="single"/>
        </w:rPr>
        <w:t>енергија</w:t>
      </w:r>
      <w:proofErr w:type="spellEnd"/>
    </w:p>
    <w:p w14:paraId="2C94AC1B" w14:textId="77777777" w:rsidR="004B365D" w:rsidRPr="00294D1E" w:rsidRDefault="004B365D" w:rsidP="004B365D">
      <w:pPr>
        <w:jc w:val="both"/>
        <w:rPr>
          <w:b/>
          <w:bCs/>
          <w:sz w:val="24"/>
          <w:szCs w:val="24"/>
        </w:rPr>
      </w:pPr>
    </w:p>
    <w:p w14:paraId="5E9B59DB" w14:textId="3994A96A" w:rsidR="004B365D" w:rsidRPr="00294D1E" w:rsidRDefault="004B365D" w:rsidP="004B365D">
      <w:pPr>
        <w:ind w:left="720"/>
        <w:jc w:val="both"/>
        <w:rPr>
          <w:lang w:val="mk-MK"/>
        </w:rPr>
      </w:pPr>
      <w:r w:rsidRPr="000F32C3">
        <w:rPr>
          <w:lang w:val="mk-MK"/>
        </w:rPr>
        <w:t xml:space="preserve">СБП Енерџи Продаршн ДОО </w:t>
      </w:r>
      <w:r w:rsidRPr="00F77789">
        <w:rPr>
          <w:lang w:val="mk-MK"/>
        </w:rPr>
        <w:t xml:space="preserve">Струмица </w:t>
      </w:r>
      <w:r w:rsidRPr="00294D1E">
        <w:rPr>
          <w:lang w:val="mk-MK"/>
        </w:rPr>
        <w:t xml:space="preserve">во прилог на секоја месечна фактура кон Потрошувачот доставува јасен и детален приказ на потрошената месечна количина на електрична енергија. Приказот содржи информации за конзумот на секое место на потрошувачка во Активна висока и Активна ниска тарифа. </w:t>
      </w:r>
    </w:p>
    <w:p w14:paraId="45AB281C" w14:textId="77777777" w:rsidR="004B365D" w:rsidRDefault="004B365D" w:rsidP="004B365D">
      <w:pPr>
        <w:jc w:val="both"/>
        <w:rPr>
          <w:lang w:val="mk-MK"/>
        </w:rPr>
      </w:pPr>
      <w:r w:rsidRPr="00294D1E">
        <w:rPr>
          <w:lang w:val="mk-MK"/>
        </w:rPr>
        <w:tab/>
      </w:r>
    </w:p>
    <w:p w14:paraId="5D72E578" w14:textId="77777777" w:rsidR="004B365D" w:rsidRDefault="004B365D" w:rsidP="004B365D">
      <w:pPr>
        <w:jc w:val="both"/>
        <w:rPr>
          <w:lang w:val="mk-MK"/>
        </w:rPr>
      </w:pPr>
    </w:p>
    <w:p w14:paraId="1B03EAA6" w14:textId="77777777" w:rsidR="004B365D" w:rsidRDefault="004B365D" w:rsidP="004B365D">
      <w:pPr>
        <w:jc w:val="both"/>
        <w:rPr>
          <w:lang w:val="mk-MK"/>
        </w:rPr>
      </w:pPr>
    </w:p>
    <w:p w14:paraId="08D2FC6E" w14:textId="1BDA2681" w:rsidR="004B365D" w:rsidRPr="00294D1E" w:rsidRDefault="004B365D" w:rsidP="004B365D">
      <w:pPr>
        <w:ind w:left="720"/>
        <w:jc w:val="both"/>
        <w:rPr>
          <w:lang w:val="mk-MK"/>
        </w:rPr>
      </w:pPr>
      <w:r w:rsidRPr="00294D1E">
        <w:rPr>
          <w:lang w:val="mk-MK"/>
        </w:rPr>
        <w:t xml:space="preserve">По потреба и врз основа на претходен договор, </w:t>
      </w:r>
      <w:r w:rsidRPr="000F32C3">
        <w:rPr>
          <w:lang w:val="mk-MK"/>
        </w:rPr>
        <w:t xml:space="preserve">СБП Енерџи Продаршн ДОО </w:t>
      </w:r>
      <w:r w:rsidRPr="00F77789">
        <w:rPr>
          <w:lang w:val="mk-MK"/>
        </w:rPr>
        <w:t xml:space="preserve">Струмица </w:t>
      </w:r>
      <w:r w:rsidRPr="00294D1E">
        <w:rPr>
          <w:lang w:val="mk-MK"/>
        </w:rPr>
        <w:t xml:space="preserve">на потрошувачот може да му достави и дневни потрошени количини за претходните денови. </w:t>
      </w:r>
    </w:p>
    <w:p w14:paraId="212AC195" w14:textId="004D963C" w:rsidR="004B365D" w:rsidRPr="00294D1E" w:rsidRDefault="004B365D" w:rsidP="004B365D">
      <w:pPr>
        <w:ind w:left="720"/>
        <w:jc w:val="both"/>
        <w:rPr>
          <w:lang w:val="mk-MK"/>
        </w:rPr>
      </w:pPr>
      <w:r w:rsidRPr="00294D1E">
        <w:rPr>
          <w:lang w:val="mk-MK"/>
        </w:rPr>
        <w:t xml:space="preserve">Во случај, </w:t>
      </w:r>
      <w:r w:rsidRPr="000F32C3">
        <w:rPr>
          <w:lang w:val="mk-MK"/>
        </w:rPr>
        <w:t xml:space="preserve">СБП Енерџи Продаршн ДОО </w:t>
      </w:r>
      <w:r w:rsidRPr="00F77789">
        <w:rPr>
          <w:lang w:val="mk-MK"/>
        </w:rPr>
        <w:t xml:space="preserve">Струмица </w:t>
      </w:r>
      <w:r w:rsidRPr="00294D1E">
        <w:rPr>
          <w:lang w:val="mk-MK"/>
        </w:rPr>
        <w:t xml:space="preserve">да забележи промена во режимот и начиниот на потрошувачка на Потрошувачот, испраќа известување до клиентот.  </w:t>
      </w:r>
    </w:p>
    <w:p w14:paraId="00513EC2" w14:textId="77777777" w:rsidR="004B365D" w:rsidRPr="00294D1E" w:rsidRDefault="004B365D" w:rsidP="004B365D">
      <w:pPr>
        <w:jc w:val="both"/>
        <w:rPr>
          <w:lang w:val="mk-MK"/>
        </w:rPr>
      </w:pPr>
    </w:p>
    <w:p w14:paraId="47E152D8" w14:textId="3B892A8D" w:rsidR="004B365D" w:rsidRPr="00294D1E" w:rsidRDefault="004B365D" w:rsidP="004B365D">
      <w:pPr>
        <w:ind w:left="720"/>
        <w:jc w:val="both"/>
        <w:rPr>
          <w:b/>
          <w:bCs/>
          <w:sz w:val="24"/>
          <w:szCs w:val="24"/>
          <w:u w:val="single"/>
          <w:lang w:val="mk-MK"/>
        </w:rPr>
      </w:pPr>
      <w:r>
        <w:rPr>
          <w:b/>
          <w:bCs/>
          <w:sz w:val="24"/>
          <w:szCs w:val="24"/>
          <w:u w:val="single"/>
          <w:lang w:val="mk-MK"/>
        </w:rPr>
        <w:t xml:space="preserve">5. </w:t>
      </w:r>
      <w:r w:rsidRPr="00294D1E">
        <w:rPr>
          <w:b/>
          <w:bCs/>
          <w:sz w:val="24"/>
          <w:szCs w:val="24"/>
          <w:u w:val="single"/>
          <w:lang w:val="mk-MK"/>
        </w:rPr>
        <w:t>Доставување на фактурата и н</w:t>
      </w:r>
      <w:proofErr w:type="spellStart"/>
      <w:r w:rsidRPr="00294D1E">
        <w:rPr>
          <w:b/>
          <w:bCs/>
          <w:sz w:val="24"/>
          <w:szCs w:val="24"/>
          <w:u w:val="single"/>
        </w:rPr>
        <w:t>ачин</w:t>
      </w:r>
      <w:proofErr w:type="spellEnd"/>
      <w:r w:rsidRPr="00294D1E">
        <w:rPr>
          <w:b/>
          <w:bCs/>
          <w:sz w:val="24"/>
          <w:szCs w:val="24"/>
          <w:u w:val="single"/>
        </w:rPr>
        <w:t xml:space="preserve"> </w:t>
      </w:r>
      <w:proofErr w:type="spellStart"/>
      <w:r w:rsidRPr="00294D1E">
        <w:rPr>
          <w:b/>
          <w:bCs/>
          <w:sz w:val="24"/>
          <w:szCs w:val="24"/>
          <w:u w:val="single"/>
        </w:rPr>
        <w:t>на</w:t>
      </w:r>
      <w:proofErr w:type="spellEnd"/>
      <w:r w:rsidRPr="00294D1E">
        <w:rPr>
          <w:b/>
          <w:bCs/>
          <w:sz w:val="24"/>
          <w:szCs w:val="24"/>
          <w:u w:val="single"/>
        </w:rPr>
        <w:t xml:space="preserve"> </w:t>
      </w:r>
      <w:proofErr w:type="spellStart"/>
      <w:r w:rsidRPr="00294D1E">
        <w:rPr>
          <w:b/>
          <w:bCs/>
          <w:sz w:val="24"/>
          <w:szCs w:val="24"/>
          <w:u w:val="single"/>
        </w:rPr>
        <w:t>пријавување</w:t>
      </w:r>
      <w:proofErr w:type="spellEnd"/>
      <w:r w:rsidRPr="00294D1E">
        <w:rPr>
          <w:b/>
          <w:bCs/>
          <w:sz w:val="24"/>
          <w:szCs w:val="24"/>
          <w:u w:val="single"/>
        </w:rPr>
        <w:t xml:space="preserve"> </w:t>
      </w:r>
      <w:proofErr w:type="spellStart"/>
      <w:r w:rsidRPr="00294D1E">
        <w:rPr>
          <w:b/>
          <w:bCs/>
          <w:sz w:val="24"/>
          <w:szCs w:val="24"/>
          <w:u w:val="single"/>
        </w:rPr>
        <w:t>во</w:t>
      </w:r>
      <w:proofErr w:type="spellEnd"/>
      <w:r w:rsidRPr="00294D1E">
        <w:rPr>
          <w:b/>
          <w:bCs/>
          <w:sz w:val="24"/>
          <w:szCs w:val="24"/>
          <w:u w:val="single"/>
        </w:rPr>
        <w:t xml:space="preserve"> </w:t>
      </w:r>
      <w:proofErr w:type="spellStart"/>
      <w:r w:rsidRPr="00294D1E">
        <w:rPr>
          <w:b/>
          <w:bCs/>
          <w:sz w:val="24"/>
          <w:szCs w:val="24"/>
          <w:u w:val="single"/>
        </w:rPr>
        <w:t>случај</w:t>
      </w:r>
      <w:proofErr w:type="spellEnd"/>
      <w:r w:rsidRPr="00294D1E">
        <w:rPr>
          <w:b/>
          <w:bCs/>
          <w:sz w:val="24"/>
          <w:szCs w:val="24"/>
          <w:u w:val="single"/>
        </w:rPr>
        <w:t xml:space="preserve"> </w:t>
      </w:r>
      <w:proofErr w:type="spellStart"/>
      <w:r w:rsidRPr="00294D1E">
        <w:rPr>
          <w:b/>
          <w:bCs/>
          <w:sz w:val="24"/>
          <w:szCs w:val="24"/>
          <w:u w:val="single"/>
        </w:rPr>
        <w:t>на</w:t>
      </w:r>
      <w:proofErr w:type="spellEnd"/>
      <w:r w:rsidRPr="00294D1E">
        <w:rPr>
          <w:b/>
          <w:bCs/>
          <w:sz w:val="24"/>
          <w:szCs w:val="24"/>
          <w:u w:val="single"/>
        </w:rPr>
        <w:t xml:space="preserve"> </w:t>
      </w:r>
      <w:proofErr w:type="spellStart"/>
      <w:r w:rsidRPr="00294D1E">
        <w:rPr>
          <w:b/>
          <w:bCs/>
          <w:sz w:val="24"/>
          <w:szCs w:val="24"/>
          <w:u w:val="single"/>
        </w:rPr>
        <w:t>непримање</w:t>
      </w:r>
      <w:proofErr w:type="spellEnd"/>
      <w:r w:rsidRPr="00294D1E">
        <w:rPr>
          <w:b/>
          <w:bCs/>
          <w:sz w:val="24"/>
          <w:szCs w:val="24"/>
          <w:u w:val="single"/>
        </w:rPr>
        <w:t xml:space="preserve"> </w:t>
      </w:r>
      <w:proofErr w:type="spellStart"/>
      <w:r w:rsidRPr="00294D1E">
        <w:rPr>
          <w:b/>
          <w:bCs/>
          <w:sz w:val="24"/>
          <w:szCs w:val="24"/>
          <w:u w:val="single"/>
        </w:rPr>
        <w:t>на</w:t>
      </w:r>
      <w:proofErr w:type="spellEnd"/>
      <w:r w:rsidRPr="00294D1E">
        <w:rPr>
          <w:b/>
          <w:bCs/>
          <w:sz w:val="24"/>
          <w:szCs w:val="24"/>
          <w:u w:val="single"/>
        </w:rPr>
        <w:t xml:space="preserve"> </w:t>
      </w:r>
      <w:proofErr w:type="spellStart"/>
      <w:r w:rsidRPr="00294D1E">
        <w:rPr>
          <w:b/>
          <w:bCs/>
          <w:sz w:val="24"/>
          <w:szCs w:val="24"/>
          <w:u w:val="single"/>
        </w:rPr>
        <w:t>фактурата</w:t>
      </w:r>
      <w:proofErr w:type="spellEnd"/>
      <w:r w:rsidRPr="00294D1E">
        <w:rPr>
          <w:b/>
          <w:bCs/>
          <w:sz w:val="24"/>
          <w:szCs w:val="24"/>
          <w:u w:val="single"/>
        </w:rPr>
        <w:t xml:space="preserve">  </w:t>
      </w:r>
    </w:p>
    <w:p w14:paraId="2A34156B" w14:textId="77777777" w:rsidR="004B365D" w:rsidRPr="00294D1E" w:rsidRDefault="004B365D" w:rsidP="004B365D">
      <w:pPr>
        <w:jc w:val="both"/>
        <w:rPr>
          <w:b/>
          <w:bCs/>
          <w:sz w:val="24"/>
          <w:szCs w:val="24"/>
          <w:lang w:val="mk-MK"/>
        </w:rPr>
      </w:pPr>
    </w:p>
    <w:p w14:paraId="2B266FC8" w14:textId="18324A41" w:rsidR="004B365D" w:rsidRPr="00294D1E" w:rsidRDefault="004B365D" w:rsidP="004B365D">
      <w:pPr>
        <w:ind w:left="720"/>
        <w:jc w:val="both"/>
        <w:rPr>
          <w:lang w:val="mk-MK"/>
        </w:rPr>
      </w:pPr>
      <w:r w:rsidRPr="00C26786">
        <w:rPr>
          <w:lang w:val="mk-MK"/>
        </w:rPr>
        <w:t xml:space="preserve">СБП Енерџи Продаршн ДОО </w:t>
      </w:r>
      <w:r w:rsidRPr="00F77789">
        <w:rPr>
          <w:lang w:val="mk-MK"/>
        </w:rPr>
        <w:t xml:space="preserve">Струмица </w:t>
      </w:r>
      <w:r w:rsidRPr="00294D1E">
        <w:rPr>
          <w:lang w:val="mk-MK"/>
        </w:rPr>
        <w:t xml:space="preserve">на своите потрошувачи им ја доставува фактурата електронски и во хартиена форма најдоцна на осумнаестиот ден од месецот за претходниот месец. Фактурата е лесно разбирлива за секој потрошувач и ги содржи сите потребни податоци (податоци за снабдувачот, податоци за потрошувачот, податоци за пресметковите </w:t>
      </w:r>
      <w:r>
        <w:rPr>
          <w:lang w:val="mk-MK"/>
        </w:rPr>
        <w:t>м</w:t>
      </w:r>
      <w:r w:rsidRPr="00294D1E">
        <w:rPr>
          <w:lang w:val="mk-MK"/>
        </w:rPr>
        <w:t xml:space="preserve">еста, референтен бр. на фактурата, детални податоци за потрошените количини...).  </w:t>
      </w:r>
    </w:p>
    <w:p w14:paraId="7C9B1130" w14:textId="5C57581C" w:rsidR="004B365D" w:rsidRPr="00294D1E" w:rsidRDefault="004B365D" w:rsidP="004B365D">
      <w:pPr>
        <w:ind w:left="720"/>
        <w:jc w:val="both"/>
        <w:rPr>
          <w:lang w:val="mk-MK"/>
        </w:rPr>
      </w:pPr>
      <w:r w:rsidRPr="00294D1E">
        <w:rPr>
          <w:lang w:val="mk-MK"/>
        </w:rPr>
        <w:t xml:space="preserve">Во случај потрошувачот да не ја  добие фактурата до 20-от ден по истекот на пресметковниот период, тој треба да го извести </w:t>
      </w:r>
      <w:r w:rsidRPr="00C26786">
        <w:rPr>
          <w:lang w:val="mk-MK"/>
        </w:rPr>
        <w:t xml:space="preserve">СБП Енерџи Продаршн ДОО </w:t>
      </w:r>
      <w:r w:rsidRPr="00F77789">
        <w:rPr>
          <w:lang w:val="mk-MK"/>
        </w:rPr>
        <w:t xml:space="preserve">Струмица </w:t>
      </w:r>
      <w:r w:rsidRPr="00294D1E">
        <w:rPr>
          <w:lang w:val="mk-MK"/>
        </w:rPr>
        <w:t xml:space="preserve">и да побара да му се издеде препис од предметната фактура. </w:t>
      </w:r>
      <w:r w:rsidRPr="00C26786">
        <w:rPr>
          <w:lang w:val="mk-MK"/>
        </w:rPr>
        <w:t xml:space="preserve">СБП Енерџи Продаршн ДОО </w:t>
      </w:r>
      <w:r w:rsidRPr="00F77789">
        <w:rPr>
          <w:lang w:val="mk-MK"/>
        </w:rPr>
        <w:t xml:space="preserve">Струмица </w:t>
      </w:r>
      <w:r w:rsidRPr="00294D1E">
        <w:rPr>
          <w:lang w:val="mk-MK"/>
        </w:rPr>
        <w:t xml:space="preserve">ќе му го достави на Потрошувачот преписот од фактурата во рок од два работни дена од доставеното барање. </w:t>
      </w:r>
    </w:p>
    <w:p w14:paraId="63EF4DDB" w14:textId="77777777" w:rsidR="004B365D" w:rsidRPr="00294D1E" w:rsidRDefault="004B365D" w:rsidP="004B365D">
      <w:pPr>
        <w:jc w:val="both"/>
        <w:rPr>
          <w:lang w:val="mk-MK"/>
        </w:rPr>
      </w:pPr>
    </w:p>
    <w:p w14:paraId="6E8AA84B" w14:textId="77777777" w:rsidR="004B365D" w:rsidRPr="00294D1E" w:rsidRDefault="004B365D" w:rsidP="004B365D">
      <w:pPr>
        <w:jc w:val="both"/>
        <w:rPr>
          <w:b/>
          <w:bCs/>
          <w:sz w:val="24"/>
          <w:szCs w:val="24"/>
          <w:u w:val="single"/>
          <w:lang w:val="mk-MK"/>
        </w:rPr>
      </w:pPr>
      <w:r w:rsidRPr="00C26786">
        <w:rPr>
          <w:b/>
          <w:bCs/>
          <w:sz w:val="24"/>
          <w:szCs w:val="24"/>
          <w:lang w:val="mk-MK"/>
        </w:rPr>
        <w:tab/>
      </w:r>
      <w:r>
        <w:rPr>
          <w:b/>
          <w:bCs/>
          <w:sz w:val="24"/>
          <w:szCs w:val="24"/>
          <w:u w:val="single"/>
          <w:lang w:val="mk-MK"/>
        </w:rPr>
        <w:t xml:space="preserve">6. </w:t>
      </w:r>
      <w:r w:rsidRPr="00294D1E">
        <w:rPr>
          <w:b/>
          <w:bCs/>
          <w:sz w:val="24"/>
          <w:szCs w:val="24"/>
          <w:u w:val="single"/>
          <w:lang w:val="mk-MK"/>
        </w:rPr>
        <w:t>Условите под кои може да се ограничи или прекине снабдувањето</w:t>
      </w:r>
    </w:p>
    <w:p w14:paraId="58672800" w14:textId="77777777" w:rsidR="004B365D" w:rsidRPr="00294D1E" w:rsidRDefault="004B365D" w:rsidP="004B365D">
      <w:pPr>
        <w:jc w:val="both"/>
        <w:rPr>
          <w:b/>
          <w:bCs/>
          <w:sz w:val="24"/>
          <w:szCs w:val="24"/>
          <w:lang w:val="mk-MK"/>
        </w:rPr>
      </w:pPr>
    </w:p>
    <w:p w14:paraId="0876716E" w14:textId="1DDC025D" w:rsidR="004B365D" w:rsidRPr="00294D1E" w:rsidRDefault="004B365D" w:rsidP="004B365D">
      <w:pPr>
        <w:ind w:left="720"/>
        <w:jc w:val="both"/>
        <w:rPr>
          <w:lang w:val="mk-MK"/>
        </w:rPr>
      </w:pPr>
      <w:r w:rsidRPr="00C26786">
        <w:rPr>
          <w:lang w:val="mk-MK"/>
        </w:rPr>
        <w:t xml:space="preserve">СБП Енерџи Продаршн ДОО </w:t>
      </w:r>
      <w:r w:rsidRPr="00F77789">
        <w:rPr>
          <w:lang w:val="mk-MK"/>
        </w:rPr>
        <w:t xml:space="preserve">Струмица </w:t>
      </w:r>
      <w:r w:rsidRPr="00294D1E">
        <w:rPr>
          <w:lang w:val="mk-MK"/>
        </w:rPr>
        <w:t xml:space="preserve">ги известува своите потрошувачи за условите под кои може да им се ограничи или прекине испораката. </w:t>
      </w:r>
    </w:p>
    <w:p w14:paraId="42EA2BE1" w14:textId="1C537B9C" w:rsidR="004B365D" w:rsidRPr="00294D1E" w:rsidRDefault="004B365D" w:rsidP="004B365D">
      <w:pPr>
        <w:ind w:left="720"/>
        <w:jc w:val="both"/>
        <w:rPr>
          <w:lang w:val="mk-MK"/>
        </w:rPr>
      </w:pPr>
      <w:r w:rsidRPr="00294D1E">
        <w:rPr>
          <w:lang w:val="mk-MK"/>
        </w:rPr>
        <w:t xml:space="preserve">Во случај Потрошувачот да не ги исполнува обврските кои се дефинирани во договорот за снабдување, </w:t>
      </w:r>
      <w:r w:rsidRPr="00C26786">
        <w:rPr>
          <w:lang w:val="mk-MK"/>
        </w:rPr>
        <w:t xml:space="preserve">СБП Енерџи Продаршн ДОО </w:t>
      </w:r>
      <w:r w:rsidRPr="00F77789">
        <w:rPr>
          <w:lang w:val="mk-MK"/>
        </w:rPr>
        <w:t xml:space="preserve">Струмица </w:t>
      </w:r>
      <w:r w:rsidRPr="00294D1E">
        <w:rPr>
          <w:lang w:val="mk-MK"/>
        </w:rPr>
        <w:t xml:space="preserve">му испраќа опомена за ограничување или прекинување на испораката. Во опомената за неплатен долг </w:t>
      </w:r>
      <w:r w:rsidRPr="00C26786">
        <w:rPr>
          <w:lang w:val="mk-MK"/>
        </w:rPr>
        <w:t xml:space="preserve">СБП Енерџи Продаршн ДОО </w:t>
      </w:r>
      <w:r w:rsidRPr="00F77789">
        <w:rPr>
          <w:lang w:val="mk-MK"/>
        </w:rPr>
        <w:t xml:space="preserve">Струмица </w:t>
      </w:r>
      <w:r w:rsidRPr="00294D1E">
        <w:rPr>
          <w:lang w:val="mk-MK"/>
        </w:rPr>
        <w:t>задол</w:t>
      </w:r>
      <w:r>
        <w:rPr>
          <w:lang w:val="mk-MK"/>
        </w:rPr>
        <w:t>ж</w:t>
      </w:r>
      <w:r w:rsidRPr="00294D1E">
        <w:rPr>
          <w:lang w:val="mk-MK"/>
        </w:rPr>
        <w:t xml:space="preserve">ително го наведува изност на неплатениот долг, рокот до кој треба да се плати долгот. Во понатамошниот развој на настаните, во однос на неплаќање на заостанатиот долг, </w:t>
      </w:r>
      <w:r w:rsidRPr="00C26786">
        <w:rPr>
          <w:lang w:val="mk-MK"/>
        </w:rPr>
        <w:t xml:space="preserve">СБП Енерџи Продаршн ДОО </w:t>
      </w:r>
      <w:r w:rsidRPr="00F77789">
        <w:rPr>
          <w:lang w:val="mk-MK"/>
        </w:rPr>
        <w:t xml:space="preserve">Струмица </w:t>
      </w:r>
      <w:r w:rsidRPr="00294D1E">
        <w:rPr>
          <w:lang w:val="mk-MK"/>
        </w:rPr>
        <w:t xml:space="preserve">постапува во согласност со член 59 и член 60 од Правилата за снабдување со електрична енергија. </w:t>
      </w:r>
    </w:p>
    <w:p w14:paraId="2CA222F1" w14:textId="49B9D0A2" w:rsidR="004B365D" w:rsidRDefault="004B365D" w:rsidP="004B365D">
      <w:pPr>
        <w:ind w:left="720"/>
        <w:jc w:val="both"/>
        <w:rPr>
          <w:lang w:val="mk-MK"/>
        </w:rPr>
      </w:pPr>
      <w:r w:rsidRPr="00294D1E">
        <w:rPr>
          <w:lang w:val="mk-MK"/>
        </w:rPr>
        <w:t xml:space="preserve">Исто така, </w:t>
      </w:r>
      <w:r>
        <w:rPr>
          <w:lang w:val="mk-MK"/>
        </w:rPr>
        <w:t>п</w:t>
      </w:r>
      <w:r w:rsidRPr="00294D1E">
        <w:rPr>
          <w:lang w:val="mk-MK"/>
        </w:rPr>
        <w:t xml:space="preserve">ред истекот на Договорот за снабдување, </w:t>
      </w:r>
      <w:r w:rsidRPr="00C26786">
        <w:rPr>
          <w:lang w:val="mk-MK"/>
        </w:rPr>
        <w:t xml:space="preserve">СБП Енерџи Продаршн ДОО </w:t>
      </w:r>
      <w:r w:rsidRPr="00F77789">
        <w:rPr>
          <w:lang w:val="mk-MK"/>
        </w:rPr>
        <w:t xml:space="preserve">Струмица </w:t>
      </w:r>
      <w:r w:rsidRPr="00294D1E">
        <w:rPr>
          <w:lang w:val="mk-MK"/>
        </w:rPr>
        <w:t>го известува Потрошувачот за датумот на кој истекува актуелниот договор и датумот на кој ќе биде прекината испораката од негова страна.</w:t>
      </w:r>
      <w:r w:rsidRPr="00294D1E">
        <w:t xml:space="preserve"> </w:t>
      </w:r>
      <w:r w:rsidRPr="00294D1E">
        <w:rPr>
          <w:lang w:val="mk-MK"/>
        </w:rPr>
        <w:t xml:space="preserve"> </w:t>
      </w:r>
    </w:p>
    <w:p w14:paraId="632346F9" w14:textId="7885C332" w:rsidR="004B365D" w:rsidRPr="00294D1E" w:rsidRDefault="004B365D" w:rsidP="004B365D">
      <w:pPr>
        <w:ind w:left="720"/>
        <w:jc w:val="both"/>
        <w:rPr>
          <w:u w:val="single"/>
        </w:rPr>
      </w:pPr>
      <w:r>
        <w:rPr>
          <w:lang w:val="mk-MK"/>
        </w:rPr>
        <w:t xml:space="preserve">Задолжително, </w:t>
      </w:r>
      <w:r w:rsidRPr="00C26786">
        <w:rPr>
          <w:lang w:val="mk-MK"/>
        </w:rPr>
        <w:t xml:space="preserve">СБП Енерџи Продаршн ДОО </w:t>
      </w:r>
      <w:r w:rsidRPr="00F77789">
        <w:rPr>
          <w:lang w:val="mk-MK"/>
        </w:rPr>
        <w:t xml:space="preserve">Струмица </w:t>
      </w:r>
      <w:r>
        <w:rPr>
          <w:lang w:val="mk-MK"/>
        </w:rPr>
        <w:t xml:space="preserve">го информира потрошувачот за можноста, доколку не избере нов снабдувач или не го продолжи договорот, во иднина да биде снабдуван од Универзалниот снабдувач или Снабдувачот во краен случај, упатувајќи го каде може да се консултира за нивните услови за снабдување, </w:t>
      </w:r>
    </w:p>
    <w:p w14:paraId="5B66ACFA" w14:textId="77777777" w:rsidR="004B365D" w:rsidRPr="00294D1E" w:rsidRDefault="004B365D" w:rsidP="004B365D">
      <w:pPr>
        <w:jc w:val="both"/>
        <w:rPr>
          <w:lang w:val="mk-MK"/>
        </w:rPr>
      </w:pPr>
    </w:p>
    <w:p w14:paraId="0D06C997" w14:textId="77777777" w:rsidR="004B365D" w:rsidRPr="00294D1E" w:rsidRDefault="004B365D" w:rsidP="004B365D">
      <w:pPr>
        <w:jc w:val="both"/>
        <w:rPr>
          <w:b/>
          <w:bCs/>
          <w:sz w:val="24"/>
          <w:szCs w:val="24"/>
          <w:lang w:val="mk-MK"/>
        </w:rPr>
      </w:pPr>
    </w:p>
    <w:p w14:paraId="5870665E" w14:textId="3E9E4808" w:rsidR="004B365D" w:rsidRPr="00294D1E" w:rsidRDefault="004B365D" w:rsidP="004B365D">
      <w:pPr>
        <w:ind w:left="720"/>
        <w:jc w:val="both"/>
        <w:rPr>
          <w:b/>
          <w:bCs/>
          <w:sz w:val="24"/>
          <w:szCs w:val="24"/>
          <w:u w:val="single"/>
          <w:lang w:val="mk-MK"/>
        </w:rPr>
      </w:pPr>
      <w:r>
        <w:rPr>
          <w:b/>
          <w:bCs/>
          <w:sz w:val="24"/>
          <w:szCs w:val="24"/>
          <w:u w:val="single"/>
          <w:lang w:val="mk-MK"/>
        </w:rPr>
        <w:t xml:space="preserve">7. </w:t>
      </w:r>
      <w:r w:rsidRPr="00294D1E">
        <w:rPr>
          <w:b/>
          <w:bCs/>
          <w:sz w:val="24"/>
          <w:szCs w:val="24"/>
          <w:u w:val="single"/>
          <w:lang w:val="mk-MK"/>
        </w:rPr>
        <w:t>Поволностите во поглед на цените што му се достапни на потрошувачот и начинот на нивното остварување</w:t>
      </w:r>
    </w:p>
    <w:p w14:paraId="6B140D0C" w14:textId="77777777" w:rsidR="004B365D" w:rsidRPr="00294D1E" w:rsidRDefault="004B365D" w:rsidP="004B365D">
      <w:pPr>
        <w:jc w:val="both"/>
        <w:rPr>
          <w:lang w:val="mk-MK"/>
        </w:rPr>
      </w:pPr>
    </w:p>
    <w:p w14:paraId="7B456A96" w14:textId="593E1FEA" w:rsidR="004B365D" w:rsidRPr="00294D1E" w:rsidRDefault="004B365D" w:rsidP="004B365D">
      <w:pPr>
        <w:ind w:left="720"/>
        <w:jc w:val="both"/>
        <w:rPr>
          <w:lang w:val="mk-MK"/>
        </w:rPr>
      </w:pPr>
      <w:r w:rsidRPr="00C26786">
        <w:rPr>
          <w:lang w:val="mk-MK"/>
        </w:rPr>
        <w:t xml:space="preserve">СБП Енерџи Продаршн ДОО </w:t>
      </w:r>
      <w:r w:rsidRPr="00F77789">
        <w:rPr>
          <w:lang w:val="mk-MK"/>
        </w:rPr>
        <w:t xml:space="preserve">Струмица </w:t>
      </w:r>
      <w:r w:rsidRPr="00294D1E">
        <w:rPr>
          <w:lang w:val="mk-MK"/>
        </w:rPr>
        <w:t xml:space="preserve">на секој Потрошувач му изготвува анализа на конзумот и му дава препорака за користење на поповолниот тарифен модел. </w:t>
      </w:r>
    </w:p>
    <w:p w14:paraId="3116E59E" w14:textId="3F5B3903" w:rsidR="004B365D" w:rsidRPr="00294D1E" w:rsidRDefault="004B365D" w:rsidP="004B365D">
      <w:pPr>
        <w:ind w:left="720"/>
        <w:jc w:val="both"/>
        <w:rPr>
          <w:lang w:val="mk-MK"/>
        </w:rPr>
      </w:pPr>
      <w:r w:rsidRPr="00294D1E">
        <w:rPr>
          <w:lang w:val="mk-MK"/>
        </w:rPr>
        <w:t xml:space="preserve">Дополнително, </w:t>
      </w:r>
      <w:r>
        <w:rPr>
          <w:lang w:val="mk-MK"/>
        </w:rPr>
        <w:t xml:space="preserve">кај одредени клиенти </w:t>
      </w:r>
      <w:r w:rsidRPr="00C26786">
        <w:rPr>
          <w:lang w:val="mk-MK"/>
        </w:rPr>
        <w:t xml:space="preserve">СБП Енерџи Продаршн ДОО </w:t>
      </w:r>
      <w:r w:rsidRPr="00F77789">
        <w:rPr>
          <w:lang w:val="mk-MK"/>
        </w:rPr>
        <w:t xml:space="preserve">Струмица </w:t>
      </w:r>
      <w:r w:rsidRPr="00294D1E">
        <w:rPr>
          <w:lang w:val="mk-MK"/>
        </w:rPr>
        <w:t xml:space="preserve">на Потрошувачот сугерира одреден поповолен и поисплатлив  режим на работа, доколку тоа е применливо за дејноста која ја врши. </w:t>
      </w:r>
    </w:p>
    <w:p w14:paraId="5673B23E" w14:textId="77777777" w:rsidR="004B365D" w:rsidRPr="00294D1E" w:rsidRDefault="004B365D" w:rsidP="004B365D">
      <w:pPr>
        <w:jc w:val="both"/>
        <w:rPr>
          <w:b/>
          <w:bCs/>
          <w:sz w:val="24"/>
          <w:szCs w:val="24"/>
          <w:lang w:val="mk-MK"/>
        </w:rPr>
      </w:pPr>
    </w:p>
    <w:p w14:paraId="2F89D82E" w14:textId="77777777" w:rsidR="004B365D" w:rsidRPr="00294D1E" w:rsidRDefault="004B365D" w:rsidP="004B365D">
      <w:pPr>
        <w:jc w:val="both"/>
        <w:rPr>
          <w:b/>
          <w:bCs/>
          <w:sz w:val="24"/>
          <w:szCs w:val="24"/>
          <w:lang w:val="mk-MK"/>
        </w:rPr>
      </w:pPr>
      <w:r>
        <w:rPr>
          <w:b/>
          <w:bCs/>
          <w:sz w:val="24"/>
          <w:szCs w:val="24"/>
          <w:lang w:val="mk-MK"/>
        </w:rPr>
        <w:tab/>
        <w:t xml:space="preserve">8. </w:t>
      </w:r>
      <w:r w:rsidRPr="00DC2F97">
        <w:rPr>
          <w:b/>
          <w:bCs/>
          <w:sz w:val="24"/>
          <w:szCs w:val="24"/>
          <w:u w:val="single"/>
          <w:lang w:val="mk-MK"/>
        </w:rPr>
        <w:t xml:space="preserve">Содржина, </w:t>
      </w:r>
      <w:proofErr w:type="spellStart"/>
      <w:r w:rsidRPr="00DC2F97">
        <w:rPr>
          <w:b/>
          <w:bCs/>
          <w:sz w:val="24"/>
          <w:szCs w:val="24"/>
          <w:u w:val="single"/>
        </w:rPr>
        <w:t>постапка</w:t>
      </w:r>
      <w:proofErr w:type="spellEnd"/>
      <w:r w:rsidRPr="00DC2F97">
        <w:rPr>
          <w:b/>
          <w:bCs/>
          <w:sz w:val="24"/>
          <w:szCs w:val="24"/>
          <w:u w:val="single"/>
          <w:lang w:val="mk-MK"/>
        </w:rPr>
        <w:t xml:space="preserve"> и </w:t>
      </w:r>
      <w:proofErr w:type="spellStart"/>
      <w:r w:rsidRPr="00DC2F97">
        <w:rPr>
          <w:b/>
          <w:bCs/>
          <w:sz w:val="24"/>
          <w:szCs w:val="24"/>
          <w:u w:val="single"/>
        </w:rPr>
        <w:t>доставување</w:t>
      </w:r>
      <w:proofErr w:type="spellEnd"/>
      <w:r w:rsidRPr="00DC2F97">
        <w:rPr>
          <w:b/>
          <w:bCs/>
          <w:sz w:val="24"/>
          <w:szCs w:val="24"/>
          <w:u w:val="single"/>
        </w:rPr>
        <w:t xml:space="preserve"> </w:t>
      </w:r>
      <w:proofErr w:type="spellStart"/>
      <w:r w:rsidRPr="00DC2F97">
        <w:rPr>
          <w:b/>
          <w:bCs/>
          <w:sz w:val="24"/>
          <w:szCs w:val="24"/>
          <w:u w:val="single"/>
        </w:rPr>
        <w:t>на</w:t>
      </w:r>
      <w:proofErr w:type="spellEnd"/>
      <w:r w:rsidRPr="00DC2F97">
        <w:rPr>
          <w:b/>
          <w:bCs/>
          <w:sz w:val="24"/>
          <w:szCs w:val="24"/>
          <w:u w:val="single"/>
        </w:rPr>
        <w:t xml:space="preserve"> </w:t>
      </w:r>
      <w:proofErr w:type="spellStart"/>
      <w:r w:rsidRPr="00DC2F97">
        <w:rPr>
          <w:b/>
          <w:bCs/>
          <w:sz w:val="24"/>
          <w:szCs w:val="24"/>
          <w:u w:val="single"/>
        </w:rPr>
        <w:t>информации</w:t>
      </w:r>
      <w:proofErr w:type="spellEnd"/>
      <w:r w:rsidRPr="00DC2F97">
        <w:rPr>
          <w:b/>
          <w:bCs/>
          <w:sz w:val="24"/>
          <w:szCs w:val="24"/>
          <w:u w:val="single"/>
        </w:rPr>
        <w:t xml:space="preserve"> </w:t>
      </w:r>
      <w:proofErr w:type="spellStart"/>
      <w:r w:rsidRPr="00DC2F97">
        <w:rPr>
          <w:b/>
          <w:bCs/>
          <w:sz w:val="24"/>
          <w:szCs w:val="24"/>
          <w:u w:val="single"/>
        </w:rPr>
        <w:t>до</w:t>
      </w:r>
      <w:proofErr w:type="spellEnd"/>
      <w:r w:rsidRPr="00DC2F97">
        <w:rPr>
          <w:b/>
          <w:bCs/>
          <w:sz w:val="24"/>
          <w:szCs w:val="24"/>
          <w:u w:val="single"/>
        </w:rPr>
        <w:t xml:space="preserve"> </w:t>
      </w:r>
      <w:proofErr w:type="spellStart"/>
      <w:r w:rsidRPr="00DC2F97">
        <w:rPr>
          <w:b/>
          <w:bCs/>
          <w:sz w:val="24"/>
          <w:szCs w:val="24"/>
          <w:u w:val="single"/>
        </w:rPr>
        <w:t>потрошувачите</w:t>
      </w:r>
      <w:proofErr w:type="spellEnd"/>
    </w:p>
    <w:p w14:paraId="56372684" w14:textId="77777777" w:rsidR="004B365D" w:rsidRPr="00294D1E" w:rsidRDefault="004B365D" w:rsidP="004B365D">
      <w:pPr>
        <w:jc w:val="both"/>
        <w:rPr>
          <w:b/>
          <w:bCs/>
          <w:sz w:val="24"/>
          <w:szCs w:val="24"/>
          <w:lang w:val="mk-MK"/>
        </w:rPr>
      </w:pPr>
    </w:p>
    <w:p w14:paraId="1CCD6C93" w14:textId="29A6FC3C" w:rsidR="004B365D" w:rsidRDefault="004B365D" w:rsidP="004B365D">
      <w:pPr>
        <w:ind w:left="720"/>
        <w:jc w:val="both"/>
        <w:rPr>
          <w:lang w:val="mk-MK"/>
        </w:rPr>
      </w:pPr>
      <w:r w:rsidRPr="00C26786">
        <w:rPr>
          <w:lang w:val="mk-MK"/>
        </w:rPr>
        <w:t xml:space="preserve">СБП Енерџи Продаршн ДОО </w:t>
      </w:r>
      <w:r w:rsidRPr="00F77789">
        <w:rPr>
          <w:lang w:val="mk-MK"/>
        </w:rPr>
        <w:t xml:space="preserve">Струмица </w:t>
      </w:r>
      <w:r w:rsidRPr="00294D1E">
        <w:rPr>
          <w:lang w:val="mk-MK"/>
        </w:rPr>
        <w:t xml:space="preserve">директно, преку својата веб-страница или преку јавните гласила редовно до своите потрошувачи доставува информации за: </w:t>
      </w:r>
    </w:p>
    <w:p w14:paraId="0FCAF5FB" w14:textId="77777777" w:rsidR="004B365D" w:rsidRPr="00294D1E" w:rsidRDefault="004B365D" w:rsidP="004B365D">
      <w:pPr>
        <w:jc w:val="both"/>
        <w:rPr>
          <w:lang w:val="mk-MK"/>
        </w:rPr>
      </w:pPr>
    </w:p>
    <w:p w14:paraId="784B68F5" w14:textId="77777777" w:rsidR="004B365D" w:rsidRPr="00294D1E" w:rsidRDefault="004B365D" w:rsidP="004B365D">
      <w:pPr>
        <w:pStyle w:val="ListParagraph"/>
        <w:numPr>
          <w:ilvl w:val="0"/>
          <w:numId w:val="11"/>
        </w:numPr>
        <w:tabs>
          <w:tab w:val="left" w:pos="567"/>
        </w:tabs>
        <w:contextualSpacing/>
        <w:jc w:val="both"/>
        <w:rPr>
          <w:lang w:val="mk-MK"/>
        </w:rPr>
      </w:pPr>
      <w:r w:rsidRPr="00294D1E">
        <w:rPr>
          <w:lang w:val="mk-MK"/>
        </w:rPr>
        <w:t>бонуси, попусти и другите поволности како и начинот и условите за стекнување и</w:t>
      </w:r>
    </w:p>
    <w:p w14:paraId="5161EBDB" w14:textId="77777777" w:rsidR="004B365D" w:rsidRDefault="004B365D" w:rsidP="004B365D">
      <w:pPr>
        <w:jc w:val="both"/>
        <w:rPr>
          <w:lang w:val="mk-MK"/>
        </w:rPr>
      </w:pPr>
      <w:r>
        <w:rPr>
          <w:lang w:val="mk-MK"/>
        </w:rPr>
        <w:lastRenderedPageBreak/>
        <w:tab/>
      </w:r>
    </w:p>
    <w:p w14:paraId="4661C924" w14:textId="77777777" w:rsidR="004B365D" w:rsidRDefault="004B365D" w:rsidP="004B365D">
      <w:pPr>
        <w:jc w:val="both"/>
        <w:rPr>
          <w:lang w:val="mk-MK"/>
        </w:rPr>
      </w:pPr>
    </w:p>
    <w:p w14:paraId="000689DA" w14:textId="34A20335" w:rsidR="004B365D" w:rsidRPr="00294D1E" w:rsidRDefault="004B365D" w:rsidP="004B365D">
      <w:pPr>
        <w:ind w:firstLine="720"/>
        <w:jc w:val="both"/>
        <w:rPr>
          <w:lang w:val="mk-MK"/>
        </w:rPr>
      </w:pPr>
      <w:r w:rsidRPr="00294D1E">
        <w:rPr>
          <w:lang w:val="mk-MK"/>
        </w:rPr>
        <w:t xml:space="preserve">престанување на правото на нивно користење; </w:t>
      </w:r>
    </w:p>
    <w:p w14:paraId="15E313A4" w14:textId="77777777" w:rsidR="004B365D" w:rsidRPr="00DC2F97" w:rsidRDefault="004B365D" w:rsidP="004B365D">
      <w:pPr>
        <w:pStyle w:val="ListParagraph"/>
        <w:numPr>
          <w:ilvl w:val="0"/>
          <w:numId w:val="11"/>
        </w:numPr>
        <w:tabs>
          <w:tab w:val="left" w:pos="567"/>
        </w:tabs>
        <w:contextualSpacing/>
        <w:jc w:val="both"/>
        <w:rPr>
          <w:b/>
          <w:bCs/>
          <w:sz w:val="24"/>
          <w:szCs w:val="24"/>
          <w:lang w:val="mk-MK"/>
        </w:rPr>
      </w:pPr>
      <w:r w:rsidRPr="00DC2F97">
        <w:rPr>
          <w:lang w:val="mk-MK"/>
        </w:rPr>
        <w:t xml:space="preserve">унапредувањата кои спроведува во насока на зголемување на </w:t>
      </w:r>
      <w:proofErr w:type="spellStart"/>
      <w:r w:rsidRPr="00DC2F97">
        <w:t>квалитет</w:t>
      </w:r>
      <w:proofErr w:type="spellEnd"/>
      <w:r w:rsidRPr="00DC2F97">
        <w:rPr>
          <w:lang w:val="mk-MK"/>
        </w:rPr>
        <w:t>от</w:t>
      </w:r>
      <w:r w:rsidRPr="00DC2F97">
        <w:t xml:space="preserve"> </w:t>
      </w:r>
      <w:proofErr w:type="spellStart"/>
      <w:r w:rsidRPr="00DC2F97">
        <w:t>на</w:t>
      </w:r>
      <w:proofErr w:type="spellEnd"/>
      <w:r w:rsidRPr="00DC2F97">
        <w:t xml:space="preserve"> </w:t>
      </w:r>
      <w:proofErr w:type="spellStart"/>
      <w:r w:rsidRPr="00DC2F97">
        <w:t>услугите</w:t>
      </w:r>
      <w:proofErr w:type="spellEnd"/>
      <w:r w:rsidRPr="00DC2F97">
        <w:t xml:space="preserve"> </w:t>
      </w:r>
      <w:proofErr w:type="spellStart"/>
      <w:r w:rsidRPr="00DC2F97">
        <w:t>што</w:t>
      </w:r>
      <w:proofErr w:type="spellEnd"/>
      <w:r w:rsidRPr="00DC2F97">
        <w:t xml:space="preserve"> </w:t>
      </w:r>
      <w:proofErr w:type="spellStart"/>
      <w:r w:rsidRPr="00DC2F97">
        <w:t>ги</w:t>
      </w:r>
      <w:proofErr w:type="spellEnd"/>
      <w:r w:rsidRPr="00DC2F97">
        <w:t xml:space="preserve"> </w:t>
      </w:r>
      <w:proofErr w:type="spellStart"/>
      <w:r w:rsidRPr="00DC2F97">
        <w:t>обезбедува</w:t>
      </w:r>
      <w:proofErr w:type="spellEnd"/>
      <w:r w:rsidRPr="00DC2F97">
        <w:rPr>
          <w:lang w:val="mk-MK"/>
        </w:rPr>
        <w:t xml:space="preserve">; </w:t>
      </w:r>
    </w:p>
    <w:p w14:paraId="43752AD5" w14:textId="77777777" w:rsidR="004B365D" w:rsidRPr="00DC2F97" w:rsidRDefault="004B365D" w:rsidP="004B365D">
      <w:pPr>
        <w:pStyle w:val="ListParagraph"/>
        <w:numPr>
          <w:ilvl w:val="0"/>
          <w:numId w:val="11"/>
        </w:numPr>
        <w:tabs>
          <w:tab w:val="left" w:pos="567"/>
        </w:tabs>
        <w:contextualSpacing/>
        <w:jc w:val="both"/>
      </w:pPr>
      <w:proofErr w:type="spellStart"/>
      <w:r w:rsidRPr="00DC2F97">
        <w:t>достапни</w:t>
      </w:r>
      <w:proofErr w:type="spellEnd"/>
      <w:r w:rsidRPr="00DC2F97">
        <w:t xml:space="preserve"> </w:t>
      </w:r>
      <w:proofErr w:type="spellStart"/>
      <w:r w:rsidRPr="00DC2F97">
        <w:t>мерки</w:t>
      </w:r>
      <w:proofErr w:type="spellEnd"/>
      <w:r w:rsidRPr="00DC2F97">
        <w:t xml:space="preserve"> </w:t>
      </w:r>
      <w:proofErr w:type="spellStart"/>
      <w:r w:rsidRPr="00DC2F97">
        <w:t>за</w:t>
      </w:r>
      <w:proofErr w:type="spellEnd"/>
      <w:r w:rsidRPr="00DC2F97">
        <w:t xml:space="preserve"> </w:t>
      </w:r>
      <w:proofErr w:type="spellStart"/>
      <w:r w:rsidRPr="00DC2F97">
        <w:t>подобрување</w:t>
      </w:r>
      <w:proofErr w:type="spellEnd"/>
      <w:r w:rsidRPr="00DC2F97">
        <w:t xml:space="preserve"> </w:t>
      </w:r>
      <w:proofErr w:type="spellStart"/>
      <w:r w:rsidRPr="00DC2F97">
        <w:t>на</w:t>
      </w:r>
      <w:proofErr w:type="spellEnd"/>
      <w:r w:rsidRPr="00DC2F97">
        <w:t xml:space="preserve"> </w:t>
      </w:r>
      <w:proofErr w:type="spellStart"/>
      <w:r w:rsidRPr="00DC2F97">
        <w:t>енергетската</w:t>
      </w:r>
      <w:proofErr w:type="spellEnd"/>
      <w:r w:rsidRPr="00DC2F97">
        <w:t xml:space="preserve"> </w:t>
      </w:r>
      <w:proofErr w:type="spellStart"/>
      <w:r w:rsidRPr="00DC2F97">
        <w:t>ефикасност</w:t>
      </w:r>
      <w:proofErr w:type="spellEnd"/>
      <w:r w:rsidRPr="00DC2F97">
        <w:t xml:space="preserve"> и </w:t>
      </w:r>
      <w:proofErr w:type="spellStart"/>
      <w:r w:rsidRPr="00DC2F97">
        <w:t>ефектите</w:t>
      </w:r>
      <w:proofErr w:type="spellEnd"/>
      <w:r w:rsidRPr="00DC2F97">
        <w:t xml:space="preserve"> </w:t>
      </w:r>
      <w:proofErr w:type="spellStart"/>
      <w:r w:rsidRPr="00DC2F97">
        <w:t>од</w:t>
      </w:r>
      <w:proofErr w:type="spellEnd"/>
      <w:r w:rsidRPr="00DC2F97">
        <w:t xml:space="preserve"> </w:t>
      </w:r>
      <w:proofErr w:type="spellStart"/>
      <w:r w:rsidRPr="00DC2F97">
        <w:t>таквите</w:t>
      </w:r>
      <w:proofErr w:type="spellEnd"/>
    </w:p>
    <w:p w14:paraId="00F913FB" w14:textId="77777777" w:rsidR="004B365D" w:rsidRPr="00294D1E" w:rsidRDefault="004B365D" w:rsidP="004B365D">
      <w:pPr>
        <w:pStyle w:val="ListParagraph"/>
        <w:jc w:val="both"/>
        <w:rPr>
          <w:lang w:val="mk-MK"/>
        </w:rPr>
      </w:pPr>
      <w:proofErr w:type="spellStart"/>
      <w:proofErr w:type="gramStart"/>
      <w:r w:rsidRPr="00294D1E">
        <w:t>мерки</w:t>
      </w:r>
      <w:proofErr w:type="spellEnd"/>
      <w:r w:rsidRPr="00294D1E">
        <w:rPr>
          <w:lang w:val="mk-MK"/>
        </w:rPr>
        <w:t>;</w:t>
      </w:r>
      <w:proofErr w:type="gramEnd"/>
      <w:r w:rsidRPr="00294D1E">
        <w:rPr>
          <w:lang w:val="mk-MK"/>
        </w:rPr>
        <w:t xml:space="preserve"> </w:t>
      </w:r>
    </w:p>
    <w:p w14:paraId="6E8022FA" w14:textId="77777777" w:rsidR="004B365D" w:rsidRPr="00294D1E" w:rsidRDefault="004B365D" w:rsidP="004B365D">
      <w:pPr>
        <w:pStyle w:val="ListParagraph"/>
        <w:numPr>
          <w:ilvl w:val="0"/>
          <w:numId w:val="11"/>
        </w:numPr>
        <w:tabs>
          <w:tab w:val="left" w:pos="567"/>
        </w:tabs>
        <w:contextualSpacing/>
        <w:jc w:val="both"/>
        <w:rPr>
          <w:lang w:val="mk-MK"/>
        </w:rPr>
      </w:pPr>
      <w:r>
        <w:rPr>
          <w:lang w:val="mk-MK"/>
        </w:rPr>
        <w:t>п</w:t>
      </w:r>
      <w:r w:rsidRPr="00294D1E">
        <w:rPr>
          <w:lang w:val="mk-MK"/>
        </w:rPr>
        <w:t xml:space="preserve">репораки за заштеда на електрична енергија; </w:t>
      </w:r>
    </w:p>
    <w:p w14:paraId="44CAC3C3" w14:textId="77777777" w:rsidR="004B365D" w:rsidRPr="00294D1E" w:rsidRDefault="004B365D" w:rsidP="004B365D">
      <w:pPr>
        <w:pStyle w:val="ListParagraph"/>
        <w:numPr>
          <w:ilvl w:val="0"/>
          <w:numId w:val="11"/>
        </w:numPr>
        <w:tabs>
          <w:tab w:val="left" w:pos="567"/>
        </w:tabs>
        <w:contextualSpacing/>
        <w:jc w:val="both"/>
      </w:pPr>
      <w:r>
        <w:rPr>
          <w:lang w:val="mk-MK"/>
        </w:rPr>
        <w:t>п</w:t>
      </w:r>
      <w:proofErr w:type="spellStart"/>
      <w:r w:rsidRPr="00294D1E">
        <w:t>ромотивни</w:t>
      </w:r>
      <w:proofErr w:type="spellEnd"/>
      <w:r w:rsidRPr="00294D1E">
        <w:t xml:space="preserve"> </w:t>
      </w:r>
      <w:proofErr w:type="spellStart"/>
      <w:r w:rsidRPr="00294D1E">
        <w:t>известувања</w:t>
      </w:r>
      <w:proofErr w:type="spellEnd"/>
      <w:r w:rsidRPr="00294D1E">
        <w:t xml:space="preserve"> </w:t>
      </w:r>
      <w:proofErr w:type="spellStart"/>
      <w:r w:rsidRPr="00294D1E">
        <w:t>за</w:t>
      </w:r>
      <w:proofErr w:type="spellEnd"/>
      <w:r w:rsidRPr="00294D1E">
        <w:t xml:space="preserve"> </w:t>
      </w:r>
      <w:proofErr w:type="spellStart"/>
      <w:r w:rsidRPr="00294D1E">
        <w:t>влијанијата</w:t>
      </w:r>
      <w:proofErr w:type="spellEnd"/>
      <w:r w:rsidRPr="00294D1E">
        <w:t xml:space="preserve"> </w:t>
      </w:r>
      <w:proofErr w:type="spellStart"/>
      <w:r w:rsidRPr="00294D1E">
        <w:t>врз</w:t>
      </w:r>
      <w:proofErr w:type="spellEnd"/>
      <w:r w:rsidRPr="00294D1E">
        <w:t xml:space="preserve"> </w:t>
      </w:r>
      <w:proofErr w:type="spellStart"/>
      <w:r w:rsidRPr="00294D1E">
        <w:t>животната</w:t>
      </w:r>
      <w:proofErr w:type="spellEnd"/>
      <w:r w:rsidRPr="00294D1E">
        <w:t xml:space="preserve"> </w:t>
      </w:r>
      <w:proofErr w:type="spellStart"/>
      <w:r w:rsidRPr="00294D1E">
        <w:t>средина</w:t>
      </w:r>
      <w:proofErr w:type="spellEnd"/>
      <w:r w:rsidRPr="00294D1E">
        <w:t xml:space="preserve"> </w:t>
      </w:r>
      <w:proofErr w:type="spellStart"/>
      <w:r w:rsidRPr="00294D1E">
        <w:t>од</w:t>
      </w:r>
      <w:proofErr w:type="spellEnd"/>
      <w:r w:rsidRPr="00294D1E">
        <w:t xml:space="preserve"> </w:t>
      </w:r>
      <w:proofErr w:type="spellStart"/>
      <w:r w:rsidRPr="00294D1E">
        <w:t>користењето</w:t>
      </w:r>
      <w:proofErr w:type="spellEnd"/>
      <w:r w:rsidRPr="00294D1E">
        <w:t xml:space="preserve"> </w:t>
      </w:r>
      <w:proofErr w:type="spellStart"/>
      <w:r w:rsidRPr="00294D1E">
        <w:t>на</w:t>
      </w:r>
      <w:proofErr w:type="spellEnd"/>
    </w:p>
    <w:p w14:paraId="31C4E748" w14:textId="77777777" w:rsidR="004B365D" w:rsidRDefault="004B365D" w:rsidP="004B365D">
      <w:pPr>
        <w:pStyle w:val="ListParagraph"/>
        <w:jc w:val="both"/>
        <w:rPr>
          <w:lang w:val="mk-MK"/>
        </w:rPr>
      </w:pPr>
      <w:proofErr w:type="spellStart"/>
      <w:r w:rsidRPr="00294D1E">
        <w:t>електрична</w:t>
      </w:r>
      <w:proofErr w:type="spellEnd"/>
      <w:r w:rsidRPr="00294D1E">
        <w:t xml:space="preserve"> </w:t>
      </w:r>
      <w:proofErr w:type="spellStart"/>
      <w:r w:rsidRPr="00294D1E">
        <w:t>енергија</w:t>
      </w:r>
      <w:proofErr w:type="spellEnd"/>
      <w:r w:rsidRPr="00294D1E">
        <w:t xml:space="preserve"> </w:t>
      </w:r>
      <w:proofErr w:type="spellStart"/>
      <w:r w:rsidRPr="00294D1E">
        <w:t>произведена</w:t>
      </w:r>
      <w:proofErr w:type="spellEnd"/>
      <w:r w:rsidRPr="00294D1E">
        <w:t xml:space="preserve"> </w:t>
      </w:r>
      <w:proofErr w:type="spellStart"/>
      <w:r w:rsidRPr="00294D1E">
        <w:t>од</w:t>
      </w:r>
      <w:proofErr w:type="spellEnd"/>
      <w:r w:rsidRPr="00294D1E">
        <w:t xml:space="preserve"> </w:t>
      </w:r>
      <w:proofErr w:type="spellStart"/>
      <w:r w:rsidRPr="00294D1E">
        <w:t>обновливи</w:t>
      </w:r>
      <w:proofErr w:type="spellEnd"/>
      <w:r w:rsidRPr="00294D1E">
        <w:t xml:space="preserve"> </w:t>
      </w:r>
      <w:proofErr w:type="spellStart"/>
      <w:r w:rsidRPr="00294D1E">
        <w:t>извори</w:t>
      </w:r>
      <w:proofErr w:type="spellEnd"/>
      <w:r>
        <w:rPr>
          <w:lang w:val="mk-MK"/>
        </w:rPr>
        <w:t xml:space="preserve">. </w:t>
      </w:r>
    </w:p>
    <w:p w14:paraId="69E98E05" w14:textId="77777777" w:rsidR="004B365D" w:rsidRDefault="004B365D" w:rsidP="004B365D">
      <w:pPr>
        <w:pStyle w:val="ListParagraph"/>
        <w:jc w:val="both"/>
      </w:pPr>
    </w:p>
    <w:p w14:paraId="3FFA3FFD" w14:textId="0EAF6E88" w:rsidR="004B365D" w:rsidRPr="00C26786" w:rsidRDefault="004B365D" w:rsidP="004B365D">
      <w:pPr>
        <w:ind w:left="720"/>
        <w:jc w:val="both"/>
        <w:rPr>
          <w:b/>
          <w:bCs/>
          <w:sz w:val="24"/>
          <w:szCs w:val="24"/>
          <w:u w:val="single"/>
          <w:lang w:val="mk-MK"/>
        </w:rPr>
      </w:pPr>
      <w:r w:rsidRPr="00C26786">
        <w:rPr>
          <w:b/>
          <w:bCs/>
          <w:sz w:val="24"/>
          <w:szCs w:val="24"/>
          <w:u w:val="single"/>
          <w:lang w:val="mk-MK"/>
        </w:rPr>
        <w:t>9.Н</w:t>
      </w:r>
      <w:proofErr w:type="spellStart"/>
      <w:r w:rsidRPr="00C26786">
        <w:rPr>
          <w:b/>
          <w:bCs/>
          <w:sz w:val="24"/>
          <w:szCs w:val="24"/>
          <w:u w:val="single"/>
        </w:rPr>
        <w:t>ачин</w:t>
      </w:r>
      <w:proofErr w:type="spellEnd"/>
      <w:r w:rsidRPr="00C26786">
        <w:rPr>
          <w:b/>
          <w:bCs/>
          <w:sz w:val="24"/>
          <w:szCs w:val="24"/>
          <w:u w:val="single"/>
        </w:rPr>
        <w:t xml:space="preserve"> и </w:t>
      </w:r>
      <w:proofErr w:type="spellStart"/>
      <w:r w:rsidRPr="00C26786">
        <w:rPr>
          <w:b/>
          <w:bCs/>
          <w:sz w:val="24"/>
          <w:szCs w:val="24"/>
          <w:u w:val="single"/>
        </w:rPr>
        <w:t>постапка</w:t>
      </w:r>
      <w:proofErr w:type="spellEnd"/>
      <w:r w:rsidRPr="00C26786">
        <w:rPr>
          <w:b/>
          <w:bCs/>
          <w:sz w:val="24"/>
          <w:szCs w:val="24"/>
          <w:u w:val="single"/>
        </w:rPr>
        <w:t xml:space="preserve"> </w:t>
      </w:r>
      <w:proofErr w:type="spellStart"/>
      <w:r w:rsidRPr="00C26786">
        <w:rPr>
          <w:b/>
          <w:bCs/>
          <w:sz w:val="24"/>
          <w:szCs w:val="24"/>
          <w:u w:val="single"/>
        </w:rPr>
        <w:t>за</w:t>
      </w:r>
      <w:proofErr w:type="spellEnd"/>
      <w:r w:rsidRPr="00C26786">
        <w:rPr>
          <w:b/>
          <w:bCs/>
          <w:sz w:val="24"/>
          <w:szCs w:val="24"/>
          <w:u w:val="single"/>
        </w:rPr>
        <w:t xml:space="preserve"> </w:t>
      </w:r>
      <w:proofErr w:type="spellStart"/>
      <w:r w:rsidRPr="00C26786">
        <w:rPr>
          <w:b/>
          <w:bCs/>
          <w:sz w:val="24"/>
          <w:szCs w:val="24"/>
          <w:u w:val="single"/>
        </w:rPr>
        <w:t>решавање</w:t>
      </w:r>
      <w:proofErr w:type="spellEnd"/>
      <w:r w:rsidRPr="00C26786">
        <w:rPr>
          <w:b/>
          <w:bCs/>
          <w:sz w:val="24"/>
          <w:szCs w:val="24"/>
          <w:u w:val="single"/>
        </w:rPr>
        <w:t xml:space="preserve"> и </w:t>
      </w:r>
      <w:proofErr w:type="spellStart"/>
      <w:r w:rsidRPr="00C26786">
        <w:rPr>
          <w:b/>
          <w:bCs/>
          <w:sz w:val="24"/>
          <w:szCs w:val="24"/>
          <w:u w:val="single"/>
        </w:rPr>
        <w:t>постапување</w:t>
      </w:r>
      <w:proofErr w:type="spellEnd"/>
      <w:r w:rsidRPr="00C26786">
        <w:rPr>
          <w:b/>
          <w:bCs/>
          <w:sz w:val="24"/>
          <w:szCs w:val="24"/>
          <w:u w:val="single"/>
        </w:rPr>
        <w:t xml:space="preserve"> </w:t>
      </w:r>
      <w:proofErr w:type="spellStart"/>
      <w:r w:rsidRPr="00C26786">
        <w:rPr>
          <w:b/>
          <w:bCs/>
          <w:sz w:val="24"/>
          <w:szCs w:val="24"/>
          <w:u w:val="single"/>
        </w:rPr>
        <w:t>по</w:t>
      </w:r>
      <w:proofErr w:type="spellEnd"/>
      <w:r w:rsidRPr="00C26786">
        <w:rPr>
          <w:b/>
          <w:bCs/>
          <w:sz w:val="24"/>
          <w:szCs w:val="24"/>
          <w:u w:val="single"/>
        </w:rPr>
        <w:t xml:space="preserve"> </w:t>
      </w:r>
      <w:proofErr w:type="spellStart"/>
      <w:r w:rsidRPr="00C26786">
        <w:rPr>
          <w:b/>
          <w:bCs/>
          <w:sz w:val="24"/>
          <w:szCs w:val="24"/>
          <w:u w:val="single"/>
        </w:rPr>
        <w:t>приговори</w:t>
      </w:r>
      <w:proofErr w:type="spellEnd"/>
      <w:r w:rsidRPr="00C26786">
        <w:rPr>
          <w:b/>
          <w:bCs/>
          <w:sz w:val="24"/>
          <w:szCs w:val="24"/>
          <w:u w:val="single"/>
        </w:rPr>
        <w:t xml:space="preserve"> и </w:t>
      </w:r>
      <w:proofErr w:type="spellStart"/>
      <w:r w:rsidRPr="00C26786">
        <w:rPr>
          <w:b/>
          <w:bCs/>
          <w:sz w:val="24"/>
          <w:szCs w:val="24"/>
          <w:u w:val="single"/>
        </w:rPr>
        <w:t>претставки</w:t>
      </w:r>
      <w:proofErr w:type="spellEnd"/>
      <w:r w:rsidRPr="00C26786">
        <w:rPr>
          <w:b/>
          <w:bCs/>
          <w:sz w:val="24"/>
          <w:szCs w:val="24"/>
          <w:u w:val="single"/>
        </w:rPr>
        <w:t xml:space="preserve"> </w:t>
      </w:r>
      <w:proofErr w:type="spellStart"/>
      <w:r w:rsidRPr="00C26786">
        <w:rPr>
          <w:b/>
          <w:bCs/>
          <w:sz w:val="24"/>
          <w:szCs w:val="24"/>
          <w:u w:val="single"/>
        </w:rPr>
        <w:t>од</w:t>
      </w:r>
      <w:proofErr w:type="spellEnd"/>
      <w:r w:rsidRPr="00C26786">
        <w:rPr>
          <w:b/>
          <w:bCs/>
          <w:sz w:val="24"/>
          <w:szCs w:val="24"/>
          <w:u w:val="single"/>
          <w:lang w:val="mk-MK"/>
        </w:rPr>
        <w:t xml:space="preserve"> </w:t>
      </w:r>
      <w:proofErr w:type="spellStart"/>
      <w:r w:rsidRPr="00C26786">
        <w:rPr>
          <w:b/>
          <w:bCs/>
          <w:sz w:val="24"/>
          <w:szCs w:val="24"/>
          <w:u w:val="single"/>
        </w:rPr>
        <w:t>потрошувачите</w:t>
      </w:r>
      <w:proofErr w:type="spellEnd"/>
    </w:p>
    <w:p w14:paraId="7E75B582" w14:textId="77777777" w:rsidR="004B365D" w:rsidRPr="00B600B2" w:rsidRDefault="004B365D" w:rsidP="004B365D">
      <w:pPr>
        <w:pStyle w:val="ListParagraph"/>
        <w:jc w:val="both"/>
        <w:rPr>
          <w:sz w:val="24"/>
          <w:szCs w:val="24"/>
          <w:u w:val="single"/>
          <w:lang w:val="mk-MK"/>
        </w:rPr>
      </w:pPr>
    </w:p>
    <w:p w14:paraId="04C12BF3" w14:textId="7B30197D" w:rsidR="004B365D" w:rsidRPr="00DC2F97" w:rsidRDefault="004B365D" w:rsidP="004B365D">
      <w:pPr>
        <w:ind w:left="720"/>
        <w:jc w:val="both"/>
        <w:rPr>
          <w:lang w:val="mk-MK"/>
        </w:rPr>
      </w:pPr>
      <w:r w:rsidRPr="00DC2F97">
        <w:rPr>
          <w:lang w:val="mk-MK"/>
        </w:rPr>
        <w:t xml:space="preserve">Потрошувачот може по официјален пат да поднесе приговор до </w:t>
      </w:r>
      <w:r w:rsidRPr="00C26786">
        <w:rPr>
          <w:lang w:val="mk-MK"/>
        </w:rPr>
        <w:t xml:space="preserve">СБП Енерџи Продаршн ДОО </w:t>
      </w:r>
      <w:r w:rsidRPr="00F77789">
        <w:rPr>
          <w:lang w:val="mk-MK"/>
        </w:rPr>
        <w:t xml:space="preserve">Струмица </w:t>
      </w:r>
      <w:r w:rsidRPr="00DC2F97">
        <w:rPr>
          <w:lang w:val="mk-MK"/>
        </w:rPr>
        <w:t xml:space="preserve">во случај на: </w:t>
      </w:r>
    </w:p>
    <w:p w14:paraId="01BFB62A" w14:textId="77777777" w:rsidR="004B365D" w:rsidRPr="00DC2F97" w:rsidRDefault="004B365D" w:rsidP="004B365D">
      <w:pPr>
        <w:pStyle w:val="ListParagraph"/>
        <w:numPr>
          <w:ilvl w:val="0"/>
          <w:numId w:val="13"/>
        </w:numPr>
        <w:tabs>
          <w:tab w:val="left" w:pos="567"/>
        </w:tabs>
        <w:contextualSpacing/>
        <w:jc w:val="both"/>
        <w:rPr>
          <w:lang w:val="mk-MK"/>
        </w:rPr>
      </w:pPr>
      <w:r w:rsidRPr="00DC2F97">
        <w:rPr>
          <w:lang w:val="mk-MK"/>
        </w:rPr>
        <w:t xml:space="preserve">Забелешки во однос на податоците содржани во фактурата (во рок од 8 дена од приемот) </w:t>
      </w:r>
    </w:p>
    <w:p w14:paraId="32BC152B" w14:textId="77777777" w:rsidR="004B365D" w:rsidRPr="00DC2F97" w:rsidRDefault="004B365D" w:rsidP="004B365D">
      <w:pPr>
        <w:pStyle w:val="ListParagraph"/>
        <w:numPr>
          <w:ilvl w:val="0"/>
          <w:numId w:val="13"/>
        </w:numPr>
        <w:tabs>
          <w:tab w:val="left" w:pos="567"/>
        </w:tabs>
        <w:contextualSpacing/>
        <w:jc w:val="both"/>
        <w:rPr>
          <w:lang w:val="mk-MK"/>
        </w:rPr>
      </w:pPr>
      <w:r w:rsidRPr="00DC2F97">
        <w:rPr>
          <w:lang w:val="mk-MK"/>
        </w:rPr>
        <w:t xml:space="preserve">во случај на престанок или намалување на испораката; </w:t>
      </w:r>
    </w:p>
    <w:p w14:paraId="7484D708" w14:textId="77777777" w:rsidR="004B365D" w:rsidRPr="00DC2F97" w:rsidRDefault="004B365D" w:rsidP="004B365D">
      <w:pPr>
        <w:pStyle w:val="ListParagraph"/>
        <w:numPr>
          <w:ilvl w:val="0"/>
          <w:numId w:val="13"/>
        </w:numPr>
        <w:tabs>
          <w:tab w:val="left" w:pos="567"/>
        </w:tabs>
        <w:contextualSpacing/>
        <w:jc w:val="both"/>
        <w:rPr>
          <w:lang w:val="mk-MK"/>
        </w:rPr>
      </w:pPr>
      <w:r w:rsidRPr="00DC2F97">
        <w:rPr>
          <w:lang w:val="mk-MK"/>
        </w:rPr>
        <w:t xml:space="preserve">неисполнување или кршење на договорените обврски; </w:t>
      </w:r>
    </w:p>
    <w:p w14:paraId="273A3888" w14:textId="77777777" w:rsidR="004B365D" w:rsidRPr="00DC2F97" w:rsidRDefault="004B365D" w:rsidP="004B365D">
      <w:pPr>
        <w:pStyle w:val="ListParagraph"/>
        <w:numPr>
          <w:ilvl w:val="0"/>
          <w:numId w:val="13"/>
        </w:numPr>
        <w:tabs>
          <w:tab w:val="left" w:pos="567"/>
        </w:tabs>
        <w:contextualSpacing/>
        <w:jc w:val="both"/>
        <w:rPr>
          <w:lang w:val="mk-MK"/>
        </w:rPr>
      </w:pPr>
      <w:r w:rsidRPr="00DC2F97">
        <w:rPr>
          <w:lang w:val="mk-MK"/>
        </w:rPr>
        <w:t xml:space="preserve">несоодветен квалитет на услугите. </w:t>
      </w:r>
    </w:p>
    <w:p w14:paraId="7F977F29" w14:textId="77777777" w:rsidR="004B365D" w:rsidRDefault="004B365D" w:rsidP="004B365D">
      <w:pPr>
        <w:ind w:left="720"/>
        <w:jc w:val="both"/>
        <w:rPr>
          <w:lang w:val="mk-MK"/>
        </w:rPr>
      </w:pPr>
    </w:p>
    <w:p w14:paraId="71F64C37" w14:textId="5A8CFC42" w:rsidR="004B365D" w:rsidRPr="00DC2F97" w:rsidRDefault="004B365D" w:rsidP="004B365D">
      <w:pPr>
        <w:ind w:left="720"/>
        <w:jc w:val="both"/>
        <w:rPr>
          <w:lang w:val="mk-MK"/>
        </w:rPr>
      </w:pPr>
      <w:r w:rsidRPr="00C26786">
        <w:rPr>
          <w:lang w:val="mk-MK"/>
        </w:rPr>
        <w:t xml:space="preserve">СБП Енерџи Продаршн ДОО </w:t>
      </w:r>
      <w:r w:rsidRPr="00F77789">
        <w:rPr>
          <w:lang w:val="mk-MK"/>
        </w:rPr>
        <w:t xml:space="preserve">Струмица </w:t>
      </w:r>
      <w:r w:rsidRPr="00DC2F97">
        <w:rPr>
          <w:lang w:val="mk-MK"/>
        </w:rPr>
        <w:t xml:space="preserve">веднаш по добивањето на приговорот од потрошувачот се ангажира да го реши поднесениот приговор на брз, јасен и транспарентен начин, во согласнот со одредбите од член 40 и 43 од Правилата за снабдување со електрична енергија. </w:t>
      </w:r>
    </w:p>
    <w:p w14:paraId="10D6D1CB" w14:textId="77777777" w:rsidR="004B365D" w:rsidRDefault="004B365D" w:rsidP="004B365D">
      <w:pPr>
        <w:pStyle w:val="ListParagraph"/>
        <w:jc w:val="both"/>
        <w:rPr>
          <w:lang w:val="mk-MK"/>
        </w:rPr>
      </w:pPr>
    </w:p>
    <w:p w14:paraId="1C3B1D4F" w14:textId="6DB65128" w:rsidR="004B365D" w:rsidRPr="00C26786" w:rsidRDefault="004B365D" w:rsidP="004B365D">
      <w:pPr>
        <w:ind w:left="720"/>
        <w:jc w:val="both"/>
        <w:rPr>
          <w:b/>
          <w:bCs/>
          <w:sz w:val="24"/>
          <w:szCs w:val="24"/>
          <w:lang w:val="mk-MK"/>
        </w:rPr>
      </w:pPr>
      <w:r w:rsidRPr="00C26786">
        <w:rPr>
          <w:lang w:val="mk-MK"/>
        </w:rPr>
        <w:t xml:space="preserve">СБП Енерџи Продаршн ДОО </w:t>
      </w:r>
      <w:r w:rsidRPr="00F77789">
        <w:rPr>
          <w:lang w:val="mk-MK"/>
        </w:rPr>
        <w:t xml:space="preserve">Струмица </w:t>
      </w:r>
      <w:proofErr w:type="spellStart"/>
      <w:r>
        <w:t>води</w:t>
      </w:r>
      <w:proofErr w:type="spellEnd"/>
      <w:r>
        <w:t xml:space="preserve"> </w:t>
      </w:r>
      <w:proofErr w:type="spellStart"/>
      <w:r>
        <w:t>евиденција</w:t>
      </w:r>
      <w:proofErr w:type="spellEnd"/>
      <w:r w:rsidRPr="00C26786">
        <w:rPr>
          <w:lang w:val="mk-MK"/>
        </w:rPr>
        <w:t xml:space="preserve"> на поднесените приговори од потрошувачите кои детално ги анализира со цел да го подобри квалитетот </w:t>
      </w:r>
      <w:proofErr w:type="spellStart"/>
      <w:r>
        <w:t>на</w:t>
      </w:r>
      <w:proofErr w:type="spellEnd"/>
      <w:r>
        <w:t xml:space="preserve"> </w:t>
      </w:r>
      <w:proofErr w:type="spellStart"/>
      <w:r>
        <w:t>комерцијалните</w:t>
      </w:r>
      <w:proofErr w:type="spellEnd"/>
      <w:r>
        <w:t xml:space="preserve"> </w:t>
      </w:r>
      <w:proofErr w:type="spellStart"/>
      <w:r>
        <w:t>услуги</w:t>
      </w:r>
      <w:proofErr w:type="spellEnd"/>
      <w:r w:rsidRPr="00C26786">
        <w:rPr>
          <w:lang w:val="mk-MK"/>
        </w:rPr>
        <w:t xml:space="preserve">. </w:t>
      </w:r>
    </w:p>
    <w:p w14:paraId="22E01AE5" w14:textId="77777777" w:rsidR="004B365D" w:rsidRDefault="004B365D" w:rsidP="004B365D">
      <w:pPr>
        <w:pStyle w:val="ListParagraph"/>
        <w:jc w:val="both"/>
        <w:rPr>
          <w:b/>
          <w:bCs/>
          <w:sz w:val="24"/>
          <w:szCs w:val="24"/>
          <w:lang w:val="mk-MK"/>
        </w:rPr>
      </w:pPr>
    </w:p>
    <w:p w14:paraId="0A7489B4" w14:textId="77777777" w:rsidR="004B365D" w:rsidRPr="00B600B2" w:rsidRDefault="004B365D" w:rsidP="004B365D">
      <w:pPr>
        <w:pStyle w:val="ListParagraph"/>
        <w:jc w:val="both"/>
        <w:rPr>
          <w:b/>
          <w:bCs/>
          <w:sz w:val="24"/>
          <w:szCs w:val="24"/>
          <w:lang w:val="mk-MK"/>
        </w:rPr>
      </w:pPr>
    </w:p>
    <w:p w14:paraId="33D36EF2" w14:textId="77777777" w:rsidR="004B365D" w:rsidRPr="00005436" w:rsidRDefault="004B365D" w:rsidP="004B365D">
      <w:pPr>
        <w:ind w:left="720"/>
        <w:jc w:val="both"/>
        <w:rPr>
          <w:b/>
          <w:bCs/>
          <w:sz w:val="24"/>
          <w:szCs w:val="24"/>
          <w:u w:val="single"/>
          <w:lang w:val="mk-MK"/>
        </w:rPr>
      </w:pPr>
      <w:r>
        <w:rPr>
          <w:b/>
          <w:bCs/>
          <w:sz w:val="24"/>
          <w:szCs w:val="24"/>
          <w:u w:val="single"/>
          <w:lang w:val="mk-MK"/>
        </w:rPr>
        <w:t>10.</w:t>
      </w:r>
      <w:r w:rsidRPr="00005436">
        <w:rPr>
          <w:b/>
          <w:bCs/>
          <w:sz w:val="24"/>
          <w:szCs w:val="24"/>
          <w:u w:val="single"/>
          <w:lang w:val="mk-MK"/>
        </w:rPr>
        <w:t xml:space="preserve">Комуникација на </w:t>
      </w:r>
      <w:r w:rsidRPr="00373B83">
        <w:rPr>
          <w:b/>
          <w:bCs/>
          <w:sz w:val="24"/>
          <w:szCs w:val="24"/>
          <w:u w:val="single"/>
          <w:lang w:val="mk-MK"/>
        </w:rPr>
        <w:t xml:space="preserve">СБП Енерџи Продаршн ДОО </w:t>
      </w:r>
      <w:r w:rsidRPr="00F77789">
        <w:rPr>
          <w:b/>
          <w:bCs/>
          <w:sz w:val="24"/>
          <w:szCs w:val="24"/>
          <w:u w:val="single"/>
          <w:lang w:val="mk-MK"/>
        </w:rPr>
        <w:t xml:space="preserve">Струмица </w:t>
      </w:r>
      <w:r w:rsidRPr="00005436">
        <w:rPr>
          <w:b/>
          <w:bCs/>
          <w:sz w:val="24"/>
          <w:szCs w:val="24"/>
          <w:u w:val="single"/>
          <w:lang w:val="mk-MK"/>
        </w:rPr>
        <w:t xml:space="preserve">со потрошувачите </w:t>
      </w:r>
    </w:p>
    <w:p w14:paraId="5154085D" w14:textId="77777777" w:rsidR="004B365D" w:rsidRDefault="004B365D" w:rsidP="004B365D">
      <w:pPr>
        <w:jc w:val="both"/>
        <w:rPr>
          <w:lang w:val="mk-MK"/>
        </w:rPr>
      </w:pPr>
      <w:bookmarkStart w:id="3" w:name="_Hlk16165638"/>
      <w:r>
        <w:rPr>
          <w:lang w:val="mk-MK"/>
        </w:rPr>
        <w:tab/>
      </w:r>
    </w:p>
    <w:p w14:paraId="1FD1B872" w14:textId="06545BED" w:rsidR="004B365D" w:rsidRPr="00294D1E" w:rsidRDefault="004B365D" w:rsidP="004B365D">
      <w:pPr>
        <w:ind w:left="720"/>
        <w:jc w:val="both"/>
        <w:rPr>
          <w:lang w:val="mk-MK"/>
        </w:rPr>
      </w:pPr>
      <w:r w:rsidRPr="00373B83">
        <w:rPr>
          <w:lang w:val="mk-MK"/>
        </w:rPr>
        <w:t xml:space="preserve">СБП Енерџи Продаршн ДОО </w:t>
      </w:r>
      <w:r w:rsidRPr="00F77789">
        <w:rPr>
          <w:lang w:val="mk-MK"/>
        </w:rPr>
        <w:t xml:space="preserve">Струмица </w:t>
      </w:r>
      <w:r w:rsidRPr="00294D1E">
        <w:rPr>
          <w:lang w:val="mk-MK"/>
        </w:rPr>
        <w:t xml:space="preserve">на своите потрошувачи </w:t>
      </w:r>
      <w:r w:rsidRPr="00294D1E">
        <w:t xml:space="preserve"> </w:t>
      </w:r>
      <w:bookmarkEnd w:id="3"/>
      <w:proofErr w:type="spellStart"/>
      <w:r w:rsidRPr="00294D1E">
        <w:t>им</w:t>
      </w:r>
      <w:proofErr w:type="spellEnd"/>
      <w:r w:rsidRPr="00294D1E">
        <w:t xml:space="preserve"> </w:t>
      </w:r>
      <w:proofErr w:type="spellStart"/>
      <w:r w:rsidRPr="00294D1E">
        <w:t>обезбедува</w:t>
      </w:r>
      <w:proofErr w:type="spellEnd"/>
      <w:r w:rsidRPr="00294D1E">
        <w:t xml:space="preserve"> </w:t>
      </w:r>
      <w:proofErr w:type="spellStart"/>
      <w:r w:rsidRPr="00294D1E">
        <w:t>стручна</w:t>
      </w:r>
      <w:proofErr w:type="spellEnd"/>
      <w:r w:rsidRPr="00294D1E">
        <w:t xml:space="preserve"> и </w:t>
      </w:r>
      <w:proofErr w:type="spellStart"/>
      <w:r w:rsidRPr="00294D1E">
        <w:t>техничка</w:t>
      </w:r>
      <w:proofErr w:type="spellEnd"/>
      <w:r w:rsidRPr="00294D1E">
        <w:t xml:space="preserve"> </w:t>
      </w:r>
      <w:proofErr w:type="spellStart"/>
      <w:r w:rsidRPr="00294D1E">
        <w:t>поддршка</w:t>
      </w:r>
      <w:proofErr w:type="spellEnd"/>
      <w:r w:rsidRPr="00294D1E">
        <w:t xml:space="preserve"> и </w:t>
      </w:r>
      <w:proofErr w:type="spellStart"/>
      <w:r w:rsidRPr="00294D1E">
        <w:t>бесплатни</w:t>
      </w:r>
      <w:proofErr w:type="spellEnd"/>
      <w:r w:rsidRPr="00294D1E">
        <w:t xml:space="preserve"> </w:t>
      </w:r>
      <w:proofErr w:type="spellStart"/>
      <w:r w:rsidRPr="00294D1E">
        <w:t>совети</w:t>
      </w:r>
      <w:proofErr w:type="spellEnd"/>
      <w:r w:rsidRPr="00294D1E">
        <w:rPr>
          <w:lang w:val="mk-MK"/>
        </w:rPr>
        <w:t xml:space="preserve"> во врска со сите прашања кои се однесуваат на снабдувањето со електричбна енергија</w:t>
      </w:r>
    </w:p>
    <w:p w14:paraId="4B9DAD07" w14:textId="77777777" w:rsidR="004B365D" w:rsidRDefault="004B365D" w:rsidP="004B365D">
      <w:pPr>
        <w:jc w:val="both"/>
        <w:rPr>
          <w:lang w:val="mk-MK"/>
        </w:rPr>
      </w:pPr>
    </w:p>
    <w:p w14:paraId="7B03C78C" w14:textId="6D575841" w:rsidR="004B365D" w:rsidRPr="00294D1E" w:rsidRDefault="004B365D" w:rsidP="004B365D">
      <w:pPr>
        <w:ind w:left="720"/>
        <w:jc w:val="both"/>
        <w:rPr>
          <w:lang w:val="mk-MK"/>
        </w:rPr>
      </w:pPr>
      <w:r w:rsidRPr="00F77789">
        <w:rPr>
          <w:lang w:val="mk-MK"/>
        </w:rPr>
        <w:t xml:space="preserve">СБП Енерџи Продаршн ДОО Струмица </w:t>
      </w:r>
      <w:r w:rsidRPr="00294D1E">
        <w:rPr>
          <w:lang w:val="mk-MK"/>
        </w:rPr>
        <w:t xml:space="preserve">на своите потрошувачи </w:t>
      </w:r>
      <w:r w:rsidRPr="00294D1E">
        <w:t xml:space="preserve"> </w:t>
      </w:r>
      <w:r w:rsidRPr="00294D1E">
        <w:rPr>
          <w:lang w:val="mk-MK"/>
        </w:rPr>
        <w:t xml:space="preserve">им ја </w:t>
      </w:r>
      <w:r>
        <w:rPr>
          <w:lang w:val="mk-MK"/>
        </w:rPr>
        <w:t>овозможува</w:t>
      </w:r>
      <w:r w:rsidRPr="00294D1E">
        <w:rPr>
          <w:lang w:val="mk-MK"/>
        </w:rPr>
        <w:t xml:space="preserve"> споменатата п</w:t>
      </w:r>
      <w:proofErr w:type="spellStart"/>
      <w:r w:rsidRPr="00294D1E">
        <w:t>оддршка</w:t>
      </w:r>
      <w:proofErr w:type="spellEnd"/>
      <w:r w:rsidRPr="00294D1E">
        <w:rPr>
          <w:lang w:val="mk-MK"/>
        </w:rPr>
        <w:t xml:space="preserve"> преку: </w:t>
      </w:r>
    </w:p>
    <w:p w14:paraId="5B0B362D" w14:textId="77777777" w:rsidR="004B365D" w:rsidRPr="000E3048" w:rsidRDefault="004B365D" w:rsidP="004B365D">
      <w:pPr>
        <w:pStyle w:val="ListParagraph"/>
        <w:numPr>
          <w:ilvl w:val="0"/>
          <w:numId w:val="12"/>
        </w:numPr>
        <w:tabs>
          <w:tab w:val="left" w:pos="567"/>
        </w:tabs>
        <w:contextualSpacing/>
        <w:jc w:val="both"/>
        <w:rPr>
          <w:b/>
          <w:bCs/>
          <w:sz w:val="24"/>
          <w:szCs w:val="24"/>
          <w:u w:val="single"/>
          <w:lang w:val="mk-MK"/>
        </w:rPr>
      </w:pPr>
      <w:r w:rsidRPr="00294D1E">
        <w:rPr>
          <w:lang w:val="mk-MK"/>
        </w:rPr>
        <w:t xml:space="preserve">24/7 отворени контакт линии: </w:t>
      </w:r>
      <w:r>
        <w:rPr>
          <w:b/>
          <w:bCs/>
          <w:u w:val="single"/>
          <w:lang w:val="mk-MK"/>
        </w:rPr>
        <w:t>070/302799</w:t>
      </w:r>
      <w:r w:rsidRPr="00294D1E">
        <w:rPr>
          <w:b/>
          <w:bCs/>
          <w:u w:val="single"/>
        </w:rPr>
        <w:t>;</w:t>
      </w:r>
      <w:r w:rsidRPr="00294D1E">
        <w:t xml:space="preserve"> </w:t>
      </w:r>
    </w:p>
    <w:p w14:paraId="582A40FA" w14:textId="77777777" w:rsidR="004B365D" w:rsidRPr="00294D1E" w:rsidRDefault="004B365D" w:rsidP="004B365D">
      <w:pPr>
        <w:pStyle w:val="ListParagraph"/>
        <w:numPr>
          <w:ilvl w:val="0"/>
          <w:numId w:val="12"/>
        </w:numPr>
        <w:tabs>
          <w:tab w:val="left" w:pos="567"/>
        </w:tabs>
        <w:contextualSpacing/>
        <w:jc w:val="both"/>
        <w:rPr>
          <w:b/>
          <w:bCs/>
          <w:sz w:val="24"/>
          <w:szCs w:val="24"/>
          <w:u w:val="single"/>
          <w:lang w:val="mk-MK"/>
        </w:rPr>
      </w:pPr>
      <w:r w:rsidRPr="00294D1E">
        <w:rPr>
          <w:lang w:val="mk-MK"/>
        </w:rPr>
        <w:t xml:space="preserve"> Електронска пошта: </w:t>
      </w:r>
      <w:hyperlink r:id="rId8" w:history="1">
        <w:r w:rsidRPr="003C50F1">
          <w:rPr>
            <w:rStyle w:val="Hyperlink"/>
          </w:rPr>
          <w:t>sbpenergyprodaksn@gmail.com</w:t>
        </w:r>
      </w:hyperlink>
      <w:r>
        <w:t xml:space="preserve">; </w:t>
      </w:r>
      <w:r w:rsidRPr="00294D1E">
        <w:t xml:space="preserve"> </w:t>
      </w:r>
      <w:r w:rsidRPr="00F77789">
        <w:t>office@sbpenergyproduction.com.mk</w:t>
      </w:r>
    </w:p>
    <w:p w14:paraId="680B8E7C" w14:textId="77777777" w:rsidR="004B365D" w:rsidRPr="000E3048" w:rsidRDefault="004B365D" w:rsidP="004B365D">
      <w:pPr>
        <w:pStyle w:val="ListParagraph"/>
        <w:numPr>
          <w:ilvl w:val="0"/>
          <w:numId w:val="12"/>
        </w:numPr>
        <w:tabs>
          <w:tab w:val="left" w:pos="567"/>
        </w:tabs>
        <w:contextualSpacing/>
        <w:jc w:val="both"/>
        <w:rPr>
          <w:sz w:val="24"/>
          <w:szCs w:val="24"/>
          <w:u w:val="single"/>
          <w:lang w:val="mk-MK"/>
        </w:rPr>
      </w:pPr>
      <w:r w:rsidRPr="000E3048">
        <w:rPr>
          <w:lang w:val="mk-MK"/>
        </w:rPr>
        <w:t>Веб страна која ги содржи сите неопходни инфирмации за актуелните и потенцијалните потрошувачи</w:t>
      </w:r>
      <w:r>
        <w:rPr>
          <w:lang w:val="mk-MK"/>
        </w:rPr>
        <w:t xml:space="preserve">: </w:t>
      </w:r>
      <w:r w:rsidRPr="000E3048">
        <w:rPr>
          <w:lang w:val="mk-MK"/>
        </w:rPr>
        <w:t>www.sbpenergyproduction.com.mk</w:t>
      </w:r>
    </w:p>
    <w:p w14:paraId="1E6618D2" w14:textId="77777777" w:rsidR="004B365D" w:rsidRDefault="004B365D" w:rsidP="004B365D">
      <w:pPr>
        <w:jc w:val="both"/>
        <w:rPr>
          <w:b/>
          <w:bCs/>
          <w:sz w:val="24"/>
          <w:szCs w:val="24"/>
          <w:u w:val="single"/>
          <w:lang w:val="mk-MK"/>
        </w:rPr>
      </w:pPr>
    </w:p>
    <w:p w14:paraId="5AA6D2D4" w14:textId="77777777" w:rsidR="004B365D" w:rsidRPr="004B365D" w:rsidRDefault="004B365D" w:rsidP="004B365D">
      <w:pPr>
        <w:jc w:val="both"/>
        <w:rPr>
          <w:lang w:val="mk-MK"/>
        </w:rPr>
      </w:pPr>
    </w:p>
    <w:sectPr w:rsidR="004B365D" w:rsidRPr="004B365D" w:rsidSect="00827BF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876D3" w14:textId="77777777" w:rsidR="007C26B2" w:rsidRDefault="007C26B2" w:rsidP="009E0F83">
      <w:r>
        <w:separator/>
      </w:r>
    </w:p>
  </w:endnote>
  <w:endnote w:type="continuationSeparator" w:id="0">
    <w:p w14:paraId="7FF311AF" w14:textId="77777777" w:rsidR="007C26B2" w:rsidRDefault="007C26B2" w:rsidP="009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DB25" w14:textId="1010DB93" w:rsidR="00B819D9" w:rsidRPr="00B819D9" w:rsidRDefault="00B819D9" w:rsidP="00B819D9">
    <w:pPr>
      <w:pStyle w:val="Footer"/>
      <w:jc w:val="center"/>
      <w:rPr>
        <w:i/>
        <w:iCs/>
      </w:rPr>
    </w:pPr>
    <w:proofErr w:type="spellStart"/>
    <w:r w:rsidRPr="00B819D9">
      <w:rPr>
        <w:i/>
        <w:iCs/>
      </w:rPr>
      <w:t>Потсетник</w:t>
    </w:r>
    <w:proofErr w:type="spellEnd"/>
    <w:r w:rsidRPr="00B819D9">
      <w:rPr>
        <w:i/>
        <w:iCs/>
      </w:rPr>
      <w:t xml:space="preserve"> </w:t>
    </w:r>
    <w:proofErr w:type="spellStart"/>
    <w:r w:rsidRPr="00B819D9">
      <w:rPr>
        <w:i/>
        <w:iCs/>
      </w:rPr>
      <w:t>за</w:t>
    </w:r>
    <w:proofErr w:type="spellEnd"/>
    <w:r w:rsidRPr="00B819D9">
      <w:rPr>
        <w:i/>
        <w:iCs/>
      </w:rPr>
      <w:t xml:space="preserve"> </w:t>
    </w:r>
    <w:proofErr w:type="spellStart"/>
    <w:r w:rsidRPr="00B819D9">
      <w:rPr>
        <w:i/>
        <w:iCs/>
      </w:rPr>
      <w:t>потрошувачите</w:t>
    </w:r>
    <w:proofErr w:type="spellEnd"/>
    <w:r w:rsidRPr="00B819D9">
      <w:rPr>
        <w:i/>
        <w:iCs/>
      </w:rPr>
      <w:t xml:space="preserve"> </w:t>
    </w:r>
    <w:proofErr w:type="spellStart"/>
    <w:r w:rsidRPr="00B819D9">
      <w:rPr>
        <w:i/>
        <w:iCs/>
      </w:rPr>
      <w:t>на</w:t>
    </w:r>
    <w:proofErr w:type="spellEnd"/>
    <w:r w:rsidRPr="00B819D9">
      <w:rPr>
        <w:i/>
        <w:iCs/>
      </w:rPr>
      <w:t xml:space="preserve"> СБП </w:t>
    </w:r>
    <w:proofErr w:type="spellStart"/>
    <w:r w:rsidRPr="00B819D9">
      <w:rPr>
        <w:i/>
        <w:iCs/>
      </w:rPr>
      <w:t>Енерџи</w:t>
    </w:r>
    <w:proofErr w:type="spellEnd"/>
    <w:r w:rsidRPr="00B819D9">
      <w:rPr>
        <w:i/>
        <w:iCs/>
      </w:rPr>
      <w:t xml:space="preserve"> </w:t>
    </w:r>
    <w:proofErr w:type="spellStart"/>
    <w:r w:rsidRPr="00B819D9">
      <w:rPr>
        <w:i/>
        <w:iCs/>
      </w:rPr>
      <w:t>Продаршн</w:t>
    </w:r>
    <w:proofErr w:type="spellEnd"/>
    <w:r w:rsidRPr="00B819D9">
      <w:rPr>
        <w:i/>
        <w:iCs/>
      </w:rPr>
      <w:t xml:space="preserve"> ДОО </w:t>
    </w:r>
    <w:proofErr w:type="spellStart"/>
    <w:r w:rsidRPr="00B819D9">
      <w:rPr>
        <w:i/>
        <w:iCs/>
      </w:rPr>
      <w:t>Струмица</w:t>
    </w:r>
    <w:proofErr w:type="spellEnd"/>
  </w:p>
  <w:p w14:paraId="5C955FDA" w14:textId="77777777" w:rsidR="002563B3" w:rsidRDefault="00256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532A4" w14:textId="77777777" w:rsidR="007C26B2" w:rsidRDefault="007C26B2" w:rsidP="009E0F83">
      <w:r>
        <w:separator/>
      </w:r>
    </w:p>
  </w:footnote>
  <w:footnote w:type="continuationSeparator" w:id="0">
    <w:p w14:paraId="1371AB25" w14:textId="77777777" w:rsidR="007C26B2" w:rsidRDefault="007C26B2" w:rsidP="009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DD9DE" w14:textId="77777777" w:rsidR="002563B3" w:rsidRDefault="002563B3" w:rsidP="002563B3">
    <w:pPr>
      <w:ind w:left="5760"/>
      <w:rPr>
        <w:rFonts w:ascii="Arial" w:hAnsi="Arial" w:cs="Arial"/>
        <w:b/>
        <w:sz w:val="16"/>
        <w:szCs w:val="16"/>
        <w:lang w:val="mk-MK"/>
      </w:rPr>
    </w:pPr>
    <w:r>
      <w:rPr>
        <w:noProof/>
      </w:rPr>
      <w:drawing>
        <wp:anchor distT="0" distB="0" distL="114300" distR="114300" simplePos="0" relativeHeight="251658240" behindDoc="0" locked="0" layoutInCell="1" allowOverlap="1" wp14:anchorId="7E34261B" wp14:editId="31A6C4F5">
          <wp:simplePos x="0" y="0"/>
          <wp:positionH relativeFrom="column">
            <wp:posOffset>-1042</wp:posOffset>
          </wp:positionH>
          <wp:positionV relativeFrom="paragraph">
            <wp:posOffset>-226323</wp:posOffset>
          </wp:positionV>
          <wp:extent cx="2305050" cy="1419225"/>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4800" t="33000" r="26800" b="37200"/>
                  <a:stretch/>
                </pic:blipFill>
                <pic:spPr bwMode="auto">
                  <a:xfrm>
                    <a:off x="0" y="0"/>
                    <a:ext cx="2305050" cy="1419225"/>
                  </a:xfrm>
                  <a:prstGeom prst="rect">
                    <a:avLst/>
                  </a:prstGeom>
                  <a:noFill/>
                  <a:ln>
                    <a:noFill/>
                  </a:ln>
                  <a:extLst>
                    <a:ext uri="{53640926-AAD7-44D8-BBD7-CCE9431645EC}">
                      <a14:shadowObscured xmlns:a14="http://schemas.microsoft.com/office/drawing/2010/main"/>
                    </a:ext>
                  </a:extLst>
                </pic:spPr>
              </pic:pic>
            </a:graphicData>
          </a:graphic>
        </wp:anchor>
      </w:drawing>
    </w:r>
  </w:p>
  <w:p w14:paraId="472C13C8" w14:textId="77777777" w:rsidR="002563B3" w:rsidRDefault="002563B3" w:rsidP="002563B3">
    <w:pPr>
      <w:ind w:left="5760"/>
      <w:rPr>
        <w:rFonts w:ascii="Arial" w:hAnsi="Arial" w:cs="Arial"/>
        <w:b/>
        <w:sz w:val="16"/>
        <w:szCs w:val="16"/>
        <w:lang w:val="mk-MK"/>
      </w:rPr>
    </w:pPr>
  </w:p>
  <w:p w14:paraId="00FFBC7F" w14:textId="77777777" w:rsidR="002563B3" w:rsidRDefault="007725E8" w:rsidP="002563B3">
    <w:pPr>
      <w:ind w:left="5760"/>
      <w:rPr>
        <w:rFonts w:ascii="Arial" w:hAnsi="Arial" w:cs="Arial"/>
        <w:b/>
        <w:sz w:val="16"/>
        <w:szCs w:val="16"/>
        <w:lang w:val="mk-MK"/>
      </w:rPr>
    </w:pPr>
    <w:r w:rsidRPr="007B2A5F">
      <w:rPr>
        <w:rFonts w:ascii="Arial" w:hAnsi="Arial" w:cs="Arial"/>
        <w:b/>
        <w:sz w:val="16"/>
        <w:szCs w:val="16"/>
        <w:lang w:val="mk-MK"/>
      </w:rPr>
      <w:t xml:space="preserve">СБП ЕнерџиПродакшн ДООЕЛ Струмица  </w:t>
    </w:r>
  </w:p>
  <w:p w14:paraId="6DEF09A2" w14:textId="77777777" w:rsidR="007725E8" w:rsidRPr="007B2A5F" w:rsidRDefault="007725E8" w:rsidP="002563B3">
    <w:pPr>
      <w:ind w:left="5760"/>
      <w:rPr>
        <w:rFonts w:ascii="Arial" w:hAnsi="Arial" w:cs="Arial"/>
        <w:b/>
        <w:sz w:val="16"/>
        <w:szCs w:val="16"/>
        <w:lang w:val="mk-MK"/>
      </w:rPr>
    </w:pPr>
    <w:r w:rsidRPr="007B2A5F">
      <w:rPr>
        <w:rFonts w:ascii="Arial" w:hAnsi="Arial" w:cs="Arial"/>
        <w:sz w:val="16"/>
        <w:szCs w:val="16"/>
        <w:lang w:val="mk-MK"/>
      </w:rPr>
      <w:t>ул. "Младинска" бр. 10, 2400 Струмица</w:t>
    </w:r>
  </w:p>
  <w:p w14:paraId="06518038" w14:textId="77777777" w:rsidR="002563B3" w:rsidRDefault="007725E8" w:rsidP="002563B3">
    <w:pPr>
      <w:ind w:left="5040" w:firstLine="720"/>
      <w:rPr>
        <w:rFonts w:ascii="Arial" w:hAnsi="Arial" w:cs="Arial"/>
        <w:sz w:val="16"/>
        <w:szCs w:val="16"/>
        <w:lang w:val="mk-MK"/>
      </w:rPr>
    </w:pPr>
    <w:r w:rsidRPr="007B2A5F">
      <w:rPr>
        <w:rFonts w:ascii="Arial" w:hAnsi="Arial" w:cs="Arial"/>
        <w:sz w:val="16"/>
        <w:szCs w:val="16"/>
        <w:lang w:val="mk-MK"/>
      </w:rPr>
      <w:t>ЕМБС: 7494408;</w:t>
    </w:r>
    <w:r w:rsidRPr="007B2A5F">
      <w:rPr>
        <w:rFonts w:ascii="Arial" w:hAnsi="Arial" w:cs="Arial"/>
        <w:sz w:val="16"/>
        <w:szCs w:val="16"/>
        <w:lang w:val="mk-MK"/>
      </w:rPr>
      <w:tab/>
    </w:r>
  </w:p>
  <w:p w14:paraId="7FB0A6CD" w14:textId="77777777" w:rsidR="002563B3" w:rsidRDefault="007725E8" w:rsidP="002563B3">
    <w:pPr>
      <w:ind w:left="5040" w:firstLine="720"/>
      <w:rPr>
        <w:rFonts w:ascii="Arial" w:hAnsi="Arial" w:cs="Arial"/>
        <w:sz w:val="16"/>
        <w:szCs w:val="16"/>
        <w:lang w:val="mk-MK"/>
      </w:rPr>
    </w:pPr>
    <w:r w:rsidRPr="007B2A5F">
      <w:rPr>
        <w:rFonts w:ascii="Arial" w:hAnsi="Arial" w:cs="Arial"/>
        <w:sz w:val="16"/>
        <w:szCs w:val="16"/>
        <w:lang w:val="mk-MK"/>
      </w:rPr>
      <w:t>ЕДБ: МК4027021533912</w:t>
    </w:r>
    <w:r w:rsidRPr="007B2A5F">
      <w:rPr>
        <w:rFonts w:ascii="Arial" w:hAnsi="Arial" w:cs="Arial"/>
        <w:sz w:val="16"/>
        <w:szCs w:val="16"/>
        <w:lang w:val="mk-MK"/>
      </w:rPr>
      <w:tab/>
    </w:r>
  </w:p>
  <w:p w14:paraId="36FC0B19" w14:textId="0F40062F" w:rsidR="007619D3" w:rsidRPr="007725E8" w:rsidRDefault="007725E8" w:rsidP="002563B3">
    <w:pPr>
      <w:ind w:left="5040" w:firstLine="720"/>
      <w:rPr>
        <w:rFonts w:ascii="Arial" w:hAnsi="Arial" w:cs="Arial"/>
        <w:sz w:val="16"/>
        <w:szCs w:val="16"/>
        <w:lang w:val="mk-MK"/>
      </w:rPr>
    </w:pPr>
    <w:r w:rsidRPr="007B2A5F">
      <w:rPr>
        <w:rFonts w:ascii="Arial" w:hAnsi="Arial" w:cs="Arial"/>
        <w:sz w:val="16"/>
        <w:szCs w:val="16"/>
        <w:lang w:val="mk-MK"/>
      </w:rPr>
      <w:t xml:space="preserve">Тел : +389 70 </w:t>
    </w:r>
    <w:r w:rsidR="00B819D9">
      <w:rPr>
        <w:rFonts w:ascii="Arial" w:hAnsi="Arial" w:cs="Arial"/>
        <w:sz w:val="16"/>
        <w:szCs w:val="16"/>
        <w:lang w:val="mk-MK"/>
      </w:rPr>
      <w:t>302 799</w:t>
    </w:r>
  </w:p>
  <w:p w14:paraId="7E428509" w14:textId="77777777" w:rsidR="00487C23" w:rsidRPr="007619D3" w:rsidRDefault="00487C23" w:rsidP="00761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7"/>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tobiSerif Regular" w:hAnsi="StobiSerif Regular" w:cs="StobiSerif Regular" w:hint="default"/>
        <w:color w:val="auto"/>
      </w:rPr>
    </w:lvl>
  </w:abstractNum>
  <w:abstractNum w:abstractNumId="2" w15:restartNumberingAfterBreak="0">
    <w:nsid w:val="05EB26BF"/>
    <w:multiLevelType w:val="hybridMultilevel"/>
    <w:tmpl w:val="4EF0A190"/>
    <w:lvl w:ilvl="0" w:tplc="042F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15:restartNumberingAfterBreak="0">
    <w:nsid w:val="0F393F40"/>
    <w:multiLevelType w:val="hybridMultilevel"/>
    <w:tmpl w:val="71320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6010EF"/>
    <w:multiLevelType w:val="hybridMultilevel"/>
    <w:tmpl w:val="89D8A1B8"/>
    <w:lvl w:ilvl="0" w:tplc="042F000B">
      <w:start w:val="1"/>
      <w:numFmt w:val="bullet"/>
      <w:lvlText w:val=""/>
      <w:lvlJc w:val="left"/>
      <w:pPr>
        <w:ind w:left="1080" w:hanging="360"/>
      </w:pPr>
      <w:rPr>
        <w:rFonts w:ascii="Wingdings" w:hAnsi="Wingdings"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15:restartNumberingAfterBreak="0">
    <w:nsid w:val="2A7467BC"/>
    <w:multiLevelType w:val="singleLevel"/>
    <w:tmpl w:val="C3BA6238"/>
    <w:lvl w:ilvl="0">
      <w:start w:val="1"/>
      <w:numFmt w:val="lowerLetter"/>
      <w:lvlText w:val="%1)"/>
      <w:lvlJc w:val="left"/>
      <w:pPr>
        <w:tabs>
          <w:tab w:val="num" w:pos="1440"/>
        </w:tabs>
        <w:ind w:left="1440" w:hanging="360"/>
      </w:pPr>
      <w:rPr>
        <w:b w:val="0"/>
        <w:i w:val="0"/>
      </w:rPr>
    </w:lvl>
  </w:abstractNum>
  <w:abstractNum w:abstractNumId="6" w15:restartNumberingAfterBreak="0">
    <w:nsid w:val="2B34184C"/>
    <w:multiLevelType w:val="hybridMultilevel"/>
    <w:tmpl w:val="14E2A4A8"/>
    <w:lvl w:ilvl="0" w:tplc="042F000F">
      <w:start w:val="1"/>
      <w:numFmt w:val="decimal"/>
      <w:lvlText w:val="%1."/>
      <w:lvlJc w:val="left"/>
      <w:pPr>
        <w:ind w:left="720" w:hanging="360"/>
      </w:pPr>
      <w:rPr>
        <w:rFonts w:hint="default"/>
        <w:i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F093952"/>
    <w:multiLevelType w:val="hybridMultilevel"/>
    <w:tmpl w:val="C8FACF78"/>
    <w:lvl w:ilvl="0" w:tplc="86D64EC8">
      <w:start w:val="5"/>
      <w:numFmt w:val="bullet"/>
      <w:lvlText w:val="-"/>
      <w:lvlJc w:val="left"/>
      <w:pPr>
        <w:ind w:left="3900" w:hanging="360"/>
      </w:pPr>
      <w:rPr>
        <w:rFonts w:ascii="Calibri" w:eastAsia="Times New Roman" w:hAnsi="Calibri"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8" w15:restartNumberingAfterBreak="0">
    <w:nsid w:val="359543FE"/>
    <w:multiLevelType w:val="hybridMultilevel"/>
    <w:tmpl w:val="4FFAB016"/>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9" w15:restartNumberingAfterBreak="0">
    <w:nsid w:val="394E1B8C"/>
    <w:multiLevelType w:val="hybridMultilevel"/>
    <w:tmpl w:val="7B02705E"/>
    <w:lvl w:ilvl="0" w:tplc="11DA269C">
      <w:start w:val="3"/>
      <w:numFmt w:val="bullet"/>
      <w:lvlText w:val="-"/>
      <w:lvlJc w:val="left"/>
      <w:pPr>
        <w:ind w:left="1080" w:hanging="360"/>
      </w:pPr>
      <w:rPr>
        <w:rFonts w:ascii="Arial" w:eastAsia="SimSun" w:hAnsi="Arial"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0" w15:restartNumberingAfterBreak="0">
    <w:nsid w:val="43E26F6C"/>
    <w:multiLevelType w:val="hybridMultilevel"/>
    <w:tmpl w:val="8E6C2F28"/>
    <w:lvl w:ilvl="0" w:tplc="0C090003">
      <w:start w:val="1"/>
      <w:numFmt w:val="bullet"/>
      <w:lvlText w:val="o"/>
      <w:lvlJc w:val="left"/>
      <w:pPr>
        <w:ind w:left="1080" w:hanging="360"/>
      </w:pPr>
      <w:rPr>
        <w:rFonts w:ascii="Courier New" w:hAnsi="Courier New" w:cs="Courier New"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56C17C61"/>
    <w:multiLevelType w:val="hybridMultilevel"/>
    <w:tmpl w:val="9B103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46243"/>
    <w:multiLevelType w:val="hybridMultilevel"/>
    <w:tmpl w:val="B568DC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CDB2DFA"/>
    <w:multiLevelType w:val="multilevel"/>
    <w:tmpl w:val="22602F66"/>
    <w:lvl w:ilvl="0">
      <w:start w:val="1"/>
      <w:numFmt w:val="decimal"/>
      <w:pStyle w:val="Heading1"/>
      <w:suff w:val="nothing"/>
      <w:lvlText w:val="§ %1"/>
      <w:lvlJc w:val="left"/>
      <w:rPr>
        <w:b/>
        <w:i w:val="0"/>
        <w:sz w:val="24"/>
        <w:u w:val="none"/>
      </w:rPr>
    </w:lvl>
    <w:lvl w:ilvl="1">
      <w:start w:val="1"/>
      <w:numFmt w:val="decimal"/>
      <w:pStyle w:val="Heading2"/>
      <w:lvlText w:val="%2."/>
      <w:lvlJc w:val="left"/>
      <w:pPr>
        <w:tabs>
          <w:tab w:val="num" w:pos="720"/>
        </w:tabs>
        <w:ind w:left="720" w:hanging="720"/>
      </w:pPr>
    </w:lvl>
    <w:lvl w:ilvl="2">
      <w:start w:val="1"/>
      <w:numFmt w:val="lowerLetter"/>
      <w:pStyle w:val="Heading3"/>
      <w:lvlText w:val="(%3)"/>
      <w:lvlJc w:val="left"/>
      <w:pPr>
        <w:tabs>
          <w:tab w:val="num" w:pos="1440"/>
        </w:tabs>
        <w:ind w:left="144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958530807">
    <w:abstractNumId w:val="13"/>
  </w:num>
  <w:num w:numId="2" w16cid:durableId="1452020217">
    <w:abstractNumId w:val="5"/>
  </w:num>
  <w:num w:numId="3" w16cid:durableId="887303600">
    <w:abstractNumId w:val="7"/>
  </w:num>
  <w:num w:numId="4" w16cid:durableId="1657608813">
    <w:abstractNumId w:val="3"/>
  </w:num>
  <w:num w:numId="5" w16cid:durableId="1447507074">
    <w:abstractNumId w:val="1"/>
  </w:num>
  <w:num w:numId="6" w16cid:durableId="217786683">
    <w:abstractNumId w:val="0"/>
  </w:num>
  <w:num w:numId="7" w16cid:durableId="899632250">
    <w:abstractNumId w:val="6"/>
  </w:num>
  <w:num w:numId="8" w16cid:durableId="1469666849">
    <w:abstractNumId w:val="12"/>
  </w:num>
  <w:num w:numId="9" w16cid:durableId="1051534705">
    <w:abstractNumId w:val="9"/>
  </w:num>
  <w:num w:numId="10" w16cid:durableId="287711448">
    <w:abstractNumId w:val="8"/>
  </w:num>
  <w:num w:numId="11" w16cid:durableId="2085107884">
    <w:abstractNumId w:val="10"/>
  </w:num>
  <w:num w:numId="12" w16cid:durableId="45834252">
    <w:abstractNumId w:val="2"/>
  </w:num>
  <w:num w:numId="13" w16cid:durableId="189728396">
    <w:abstractNumId w:val="4"/>
  </w:num>
  <w:num w:numId="14" w16cid:durableId="817266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BA"/>
    <w:rsid w:val="00000EA1"/>
    <w:rsid w:val="000027A7"/>
    <w:rsid w:val="00006344"/>
    <w:rsid w:val="000069C5"/>
    <w:rsid w:val="000070BF"/>
    <w:rsid w:val="00011A8B"/>
    <w:rsid w:val="00016DA3"/>
    <w:rsid w:val="00020DA6"/>
    <w:rsid w:val="00026732"/>
    <w:rsid w:val="00032514"/>
    <w:rsid w:val="00034B80"/>
    <w:rsid w:val="0003608F"/>
    <w:rsid w:val="00037C46"/>
    <w:rsid w:val="000412FA"/>
    <w:rsid w:val="000441A4"/>
    <w:rsid w:val="0005149F"/>
    <w:rsid w:val="00055442"/>
    <w:rsid w:val="00060476"/>
    <w:rsid w:val="00061DC7"/>
    <w:rsid w:val="00067754"/>
    <w:rsid w:val="0006779A"/>
    <w:rsid w:val="000758B7"/>
    <w:rsid w:val="000863FF"/>
    <w:rsid w:val="00086CE4"/>
    <w:rsid w:val="00094C5C"/>
    <w:rsid w:val="000959F9"/>
    <w:rsid w:val="000A160E"/>
    <w:rsid w:val="000A6376"/>
    <w:rsid w:val="000A66FF"/>
    <w:rsid w:val="000A78CF"/>
    <w:rsid w:val="000B3CD1"/>
    <w:rsid w:val="000B5309"/>
    <w:rsid w:val="000B590A"/>
    <w:rsid w:val="000C2A19"/>
    <w:rsid w:val="000C3A44"/>
    <w:rsid w:val="000D3781"/>
    <w:rsid w:val="000D3A81"/>
    <w:rsid w:val="000E579C"/>
    <w:rsid w:val="001144F9"/>
    <w:rsid w:val="00115C42"/>
    <w:rsid w:val="00124409"/>
    <w:rsid w:val="00131291"/>
    <w:rsid w:val="001343BD"/>
    <w:rsid w:val="0014662E"/>
    <w:rsid w:val="00163B18"/>
    <w:rsid w:val="001736DD"/>
    <w:rsid w:val="00173A96"/>
    <w:rsid w:val="00185EC6"/>
    <w:rsid w:val="00187EF0"/>
    <w:rsid w:val="00190BC5"/>
    <w:rsid w:val="00190E27"/>
    <w:rsid w:val="001A4708"/>
    <w:rsid w:val="001A79F6"/>
    <w:rsid w:val="001B2B30"/>
    <w:rsid w:val="001B2BDE"/>
    <w:rsid w:val="001B30AF"/>
    <w:rsid w:val="001B3D65"/>
    <w:rsid w:val="001B41F5"/>
    <w:rsid w:val="001B5762"/>
    <w:rsid w:val="001C4A4C"/>
    <w:rsid w:val="001C7B10"/>
    <w:rsid w:val="001D1869"/>
    <w:rsid w:val="001D5107"/>
    <w:rsid w:val="001E2938"/>
    <w:rsid w:val="001E7A2B"/>
    <w:rsid w:val="001F2EF3"/>
    <w:rsid w:val="00203D49"/>
    <w:rsid w:val="00204A50"/>
    <w:rsid w:val="00221E18"/>
    <w:rsid w:val="00225434"/>
    <w:rsid w:val="002319AF"/>
    <w:rsid w:val="00236B07"/>
    <w:rsid w:val="00250343"/>
    <w:rsid w:val="00253181"/>
    <w:rsid w:val="002547F7"/>
    <w:rsid w:val="002563B3"/>
    <w:rsid w:val="00256BB0"/>
    <w:rsid w:val="00260AB7"/>
    <w:rsid w:val="00286EA4"/>
    <w:rsid w:val="002939AE"/>
    <w:rsid w:val="00294B02"/>
    <w:rsid w:val="002A04E1"/>
    <w:rsid w:val="002A0B74"/>
    <w:rsid w:val="002A5E87"/>
    <w:rsid w:val="002C0B21"/>
    <w:rsid w:val="002C7ED7"/>
    <w:rsid w:val="002D0FA9"/>
    <w:rsid w:val="002D55E5"/>
    <w:rsid w:val="002D6532"/>
    <w:rsid w:val="002D7F2A"/>
    <w:rsid w:val="002E198F"/>
    <w:rsid w:val="002E3849"/>
    <w:rsid w:val="002F1B6C"/>
    <w:rsid w:val="002F6217"/>
    <w:rsid w:val="002F70B0"/>
    <w:rsid w:val="00320887"/>
    <w:rsid w:val="00327FA5"/>
    <w:rsid w:val="0033323B"/>
    <w:rsid w:val="00340B27"/>
    <w:rsid w:val="0034536A"/>
    <w:rsid w:val="00345E93"/>
    <w:rsid w:val="0034702E"/>
    <w:rsid w:val="003511C5"/>
    <w:rsid w:val="00361F85"/>
    <w:rsid w:val="00362140"/>
    <w:rsid w:val="003663DB"/>
    <w:rsid w:val="00382FFB"/>
    <w:rsid w:val="00384209"/>
    <w:rsid w:val="003A0DB2"/>
    <w:rsid w:val="003A27C1"/>
    <w:rsid w:val="003A6E03"/>
    <w:rsid w:val="003A7154"/>
    <w:rsid w:val="003C0E5A"/>
    <w:rsid w:val="003C39FD"/>
    <w:rsid w:val="003C3A3B"/>
    <w:rsid w:val="003C57D4"/>
    <w:rsid w:val="003D5683"/>
    <w:rsid w:val="003E3256"/>
    <w:rsid w:val="003F2541"/>
    <w:rsid w:val="00404D15"/>
    <w:rsid w:val="00405DC1"/>
    <w:rsid w:val="00421C48"/>
    <w:rsid w:val="0042486C"/>
    <w:rsid w:val="00425B3C"/>
    <w:rsid w:val="00425C65"/>
    <w:rsid w:val="00426EC6"/>
    <w:rsid w:val="00427982"/>
    <w:rsid w:val="00433E5F"/>
    <w:rsid w:val="0044313D"/>
    <w:rsid w:val="00456500"/>
    <w:rsid w:val="00461B5B"/>
    <w:rsid w:val="0046455D"/>
    <w:rsid w:val="0046574C"/>
    <w:rsid w:val="0047169A"/>
    <w:rsid w:val="004768F8"/>
    <w:rsid w:val="0047763C"/>
    <w:rsid w:val="00484290"/>
    <w:rsid w:val="00486882"/>
    <w:rsid w:val="0048711D"/>
    <w:rsid w:val="00487C23"/>
    <w:rsid w:val="0049045B"/>
    <w:rsid w:val="004A0752"/>
    <w:rsid w:val="004A554E"/>
    <w:rsid w:val="004B225B"/>
    <w:rsid w:val="004B2510"/>
    <w:rsid w:val="004B365D"/>
    <w:rsid w:val="004C470B"/>
    <w:rsid w:val="004C7702"/>
    <w:rsid w:val="004D678C"/>
    <w:rsid w:val="004D7160"/>
    <w:rsid w:val="004E1E10"/>
    <w:rsid w:val="004E314B"/>
    <w:rsid w:val="004E6473"/>
    <w:rsid w:val="004E7C51"/>
    <w:rsid w:val="004F0487"/>
    <w:rsid w:val="00512CB5"/>
    <w:rsid w:val="00530B9C"/>
    <w:rsid w:val="00537DFF"/>
    <w:rsid w:val="005457AC"/>
    <w:rsid w:val="00551176"/>
    <w:rsid w:val="0056399D"/>
    <w:rsid w:val="005640F6"/>
    <w:rsid w:val="00570988"/>
    <w:rsid w:val="00575DBE"/>
    <w:rsid w:val="00580D73"/>
    <w:rsid w:val="00586569"/>
    <w:rsid w:val="00592191"/>
    <w:rsid w:val="005934BA"/>
    <w:rsid w:val="00595240"/>
    <w:rsid w:val="005B04BD"/>
    <w:rsid w:val="005B596E"/>
    <w:rsid w:val="005C4CA0"/>
    <w:rsid w:val="005C4DE5"/>
    <w:rsid w:val="005D39F1"/>
    <w:rsid w:val="005D4AD3"/>
    <w:rsid w:val="005D5584"/>
    <w:rsid w:val="005E0014"/>
    <w:rsid w:val="005E1653"/>
    <w:rsid w:val="005E26DB"/>
    <w:rsid w:val="005F3C1B"/>
    <w:rsid w:val="005F6D7E"/>
    <w:rsid w:val="00600C1C"/>
    <w:rsid w:val="00603BCE"/>
    <w:rsid w:val="006052D9"/>
    <w:rsid w:val="00631F3C"/>
    <w:rsid w:val="00640AF6"/>
    <w:rsid w:val="00641677"/>
    <w:rsid w:val="00641C02"/>
    <w:rsid w:val="00642F9B"/>
    <w:rsid w:val="006441F7"/>
    <w:rsid w:val="00653FF0"/>
    <w:rsid w:val="00657631"/>
    <w:rsid w:val="006677F6"/>
    <w:rsid w:val="00681B21"/>
    <w:rsid w:val="00686138"/>
    <w:rsid w:val="0069509B"/>
    <w:rsid w:val="0069566F"/>
    <w:rsid w:val="006A6653"/>
    <w:rsid w:val="006A7F18"/>
    <w:rsid w:val="006B18E8"/>
    <w:rsid w:val="006C0A85"/>
    <w:rsid w:val="006C0FAC"/>
    <w:rsid w:val="006E5323"/>
    <w:rsid w:val="006F6E7A"/>
    <w:rsid w:val="007031E3"/>
    <w:rsid w:val="00716862"/>
    <w:rsid w:val="00721050"/>
    <w:rsid w:val="00725514"/>
    <w:rsid w:val="00730506"/>
    <w:rsid w:val="00732E44"/>
    <w:rsid w:val="00735C4A"/>
    <w:rsid w:val="007364E6"/>
    <w:rsid w:val="00741802"/>
    <w:rsid w:val="007436B6"/>
    <w:rsid w:val="0074426E"/>
    <w:rsid w:val="007619D3"/>
    <w:rsid w:val="00763011"/>
    <w:rsid w:val="007658A3"/>
    <w:rsid w:val="00766A23"/>
    <w:rsid w:val="007673F4"/>
    <w:rsid w:val="00770077"/>
    <w:rsid w:val="007725E8"/>
    <w:rsid w:val="0077551F"/>
    <w:rsid w:val="00780461"/>
    <w:rsid w:val="00780612"/>
    <w:rsid w:val="007807CE"/>
    <w:rsid w:val="007847E5"/>
    <w:rsid w:val="00785177"/>
    <w:rsid w:val="007925E8"/>
    <w:rsid w:val="00794027"/>
    <w:rsid w:val="00796EA8"/>
    <w:rsid w:val="007A19D8"/>
    <w:rsid w:val="007C26B2"/>
    <w:rsid w:val="007C27A8"/>
    <w:rsid w:val="007D0AFE"/>
    <w:rsid w:val="007D7264"/>
    <w:rsid w:val="007E0324"/>
    <w:rsid w:val="007E0D25"/>
    <w:rsid w:val="007E6C18"/>
    <w:rsid w:val="007F0C05"/>
    <w:rsid w:val="007F258A"/>
    <w:rsid w:val="007F425D"/>
    <w:rsid w:val="00800DA2"/>
    <w:rsid w:val="008042BE"/>
    <w:rsid w:val="008054F1"/>
    <w:rsid w:val="00805AFB"/>
    <w:rsid w:val="00811178"/>
    <w:rsid w:val="0081412D"/>
    <w:rsid w:val="00815D49"/>
    <w:rsid w:val="00820C24"/>
    <w:rsid w:val="0082123D"/>
    <w:rsid w:val="008212E8"/>
    <w:rsid w:val="00825226"/>
    <w:rsid w:val="00827BFB"/>
    <w:rsid w:val="00834EC6"/>
    <w:rsid w:val="00837830"/>
    <w:rsid w:val="0085087D"/>
    <w:rsid w:val="00851F70"/>
    <w:rsid w:val="008653B2"/>
    <w:rsid w:val="00871198"/>
    <w:rsid w:val="00883E12"/>
    <w:rsid w:val="0088508E"/>
    <w:rsid w:val="008851E2"/>
    <w:rsid w:val="00886892"/>
    <w:rsid w:val="00891DE1"/>
    <w:rsid w:val="008922C1"/>
    <w:rsid w:val="00895F4D"/>
    <w:rsid w:val="00896372"/>
    <w:rsid w:val="008A4C8A"/>
    <w:rsid w:val="008B7EE2"/>
    <w:rsid w:val="008C1AE8"/>
    <w:rsid w:val="008D0FFD"/>
    <w:rsid w:val="008D4C48"/>
    <w:rsid w:val="008E1556"/>
    <w:rsid w:val="008F0FEA"/>
    <w:rsid w:val="008F20BA"/>
    <w:rsid w:val="00912646"/>
    <w:rsid w:val="0091759D"/>
    <w:rsid w:val="0092125B"/>
    <w:rsid w:val="009226C3"/>
    <w:rsid w:val="00932179"/>
    <w:rsid w:val="009332A9"/>
    <w:rsid w:val="0093397E"/>
    <w:rsid w:val="00936EF5"/>
    <w:rsid w:val="00941966"/>
    <w:rsid w:val="009530A7"/>
    <w:rsid w:val="0095426E"/>
    <w:rsid w:val="00956981"/>
    <w:rsid w:val="009666D4"/>
    <w:rsid w:val="00966AE1"/>
    <w:rsid w:val="00970CF8"/>
    <w:rsid w:val="0097229B"/>
    <w:rsid w:val="0097524C"/>
    <w:rsid w:val="009764C8"/>
    <w:rsid w:val="009777EB"/>
    <w:rsid w:val="00977B55"/>
    <w:rsid w:val="0098244E"/>
    <w:rsid w:val="0098429E"/>
    <w:rsid w:val="00984A20"/>
    <w:rsid w:val="00993890"/>
    <w:rsid w:val="009945EE"/>
    <w:rsid w:val="00994A17"/>
    <w:rsid w:val="009B0577"/>
    <w:rsid w:val="009B15A9"/>
    <w:rsid w:val="009C5880"/>
    <w:rsid w:val="009C7AE9"/>
    <w:rsid w:val="009E096C"/>
    <w:rsid w:val="009E0F83"/>
    <w:rsid w:val="00A03D8D"/>
    <w:rsid w:val="00A07309"/>
    <w:rsid w:val="00A15AD4"/>
    <w:rsid w:val="00A164CB"/>
    <w:rsid w:val="00A17C0A"/>
    <w:rsid w:val="00A20348"/>
    <w:rsid w:val="00A3203C"/>
    <w:rsid w:val="00A34FCC"/>
    <w:rsid w:val="00A35E5E"/>
    <w:rsid w:val="00A36E5C"/>
    <w:rsid w:val="00A401D5"/>
    <w:rsid w:val="00A41365"/>
    <w:rsid w:val="00A502A2"/>
    <w:rsid w:val="00A54DC1"/>
    <w:rsid w:val="00A62872"/>
    <w:rsid w:val="00A662F5"/>
    <w:rsid w:val="00A721EE"/>
    <w:rsid w:val="00A724F2"/>
    <w:rsid w:val="00A81159"/>
    <w:rsid w:val="00A839A7"/>
    <w:rsid w:val="00A85AC6"/>
    <w:rsid w:val="00A915B9"/>
    <w:rsid w:val="00AA2066"/>
    <w:rsid w:val="00AB79F8"/>
    <w:rsid w:val="00AC2262"/>
    <w:rsid w:val="00AD4F0E"/>
    <w:rsid w:val="00AE3A94"/>
    <w:rsid w:val="00AE3D2D"/>
    <w:rsid w:val="00AE6FEB"/>
    <w:rsid w:val="00AE73F9"/>
    <w:rsid w:val="00AF2196"/>
    <w:rsid w:val="00AF7AAC"/>
    <w:rsid w:val="00B00905"/>
    <w:rsid w:val="00B01048"/>
    <w:rsid w:val="00B10932"/>
    <w:rsid w:val="00B11B14"/>
    <w:rsid w:val="00B11BA4"/>
    <w:rsid w:val="00B154DE"/>
    <w:rsid w:val="00B16199"/>
    <w:rsid w:val="00B262B9"/>
    <w:rsid w:val="00B3115B"/>
    <w:rsid w:val="00B34EED"/>
    <w:rsid w:val="00B35B4E"/>
    <w:rsid w:val="00B42730"/>
    <w:rsid w:val="00B44321"/>
    <w:rsid w:val="00B50396"/>
    <w:rsid w:val="00B53A49"/>
    <w:rsid w:val="00B61BE9"/>
    <w:rsid w:val="00B63975"/>
    <w:rsid w:val="00B65716"/>
    <w:rsid w:val="00B70444"/>
    <w:rsid w:val="00B756DE"/>
    <w:rsid w:val="00B76E26"/>
    <w:rsid w:val="00B819D9"/>
    <w:rsid w:val="00B81DC4"/>
    <w:rsid w:val="00BA4817"/>
    <w:rsid w:val="00BB0355"/>
    <w:rsid w:val="00BB24A2"/>
    <w:rsid w:val="00BB766E"/>
    <w:rsid w:val="00BC19FB"/>
    <w:rsid w:val="00BC5098"/>
    <w:rsid w:val="00BC72C9"/>
    <w:rsid w:val="00BC74DD"/>
    <w:rsid w:val="00BD05A4"/>
    <w:rsid w:val="00BD3DD6"/>
    <w:rsid w:val="00BD4197"/>
    <w:rsid w:val="00BD5435"/>
    <w:rsid w:val="00BE0540"/>
    <w:rsid w:val="00BE7339"/>
    <w:rsid w:val="00BF2EC3"/>
    <w:rsid w:val="00C0518E"/>
    <w:rsid w:val="00C10F9E"/>
    <w:rsid w:val="00C24D24"/>
    <w:rsid w:val="00C37CC8"/>
    <w:rsid w:val="00C418F4"/>
    <w:rsid w:val="00C430AE"/>
    <w:rsid w:val="00C4344E"/>
    <w:rsid w:val="00C44863"/>
    <w:rsid w:val="00C4593A"/>
    <w:rsid w:val="00C54232"/>
    <w:rsid w:val="00C55AB1"/>
    <w:rsid w:val="00C55B4A"/>
    <w:rsid w:val="00C63DC5"/>
    <w:rsid w:val="00C665BF"/>
    <w:rsid w:val="00C70936"/>
    <w:rsid w:val="00C70BA4"/>
    <w:rsid w:val="00C8016C"/>
    <w:rsid w:val="00C80A6C"/>
    <w:rsid w:val="00C80EDC"/>
    <w:rsid w:val="00C8366F"/>
    <w:rsid w:val="00C837BC"/>
    <w:rsid w:val="00C93E07"/>
    <w:rsid w:val="00CA1468"/>
    <w:rsid w:val="00CA2657"/>
    <w:rsid w:val="00CB5E8C"/>
    <w:rsid w:val="00CB6879"/>
    <w:rsid w:val="00CB6C2B"/>
    <w:rsid w:val="00CC0938"/>
    <w:rsid w:val="00CC2D82"/>
    <w:rsid w:val="00CD1B02"/>
    <w:rsid w:val="00CD1B1C"/>
    <w:rsid w:val="00CE0434"/>
    <w:rsid w:val="00CE1759"/>
    <w:rsid w:val="00CE5289"/>
    <w:rsid w:val="00CE76AD"/>
    <w:rsid w:val="00D01D46"/>
    <w:rsid w:val="00D02321"/>
    <w:rsid w:val="00D07F35"/>
    <w:rsid w:val="00D128E9"/>
    <w:rsid w:val="00D135E9"/>
    <w:rsid w:val="00D261BE"/>
    <w:rsid w:val="00D2785E"/>
    <w:rsid w:val="00D278FE"/>
    <w:rsid w:val="00D40560"/>
    <w:rsid w:val="00D4078D"/>
    <w:rsid w:val="00D4412C"/>
    <w:rsid w:val="00D46B99"/>
    <w:rsid w:val="00D4790B"/>
    <w:rsid w:val="00D54D09"/>
    <w:rsid w:val="00D6191B"/>
    <w:rsid w:val="00D718A6"/>
    <w:rsid w:val="00D71BD8"/>
    <w:rsid w:val="00D7204C"/>
    <w:rsid w:val="00D73084"/>
    <w:rsid w:val="00D74F46"/>
    <w:rsid w:val="00D75067"/>
    <w:rsid w:val="00D84C2D"/>
    <w:rsid w:val="00D93234"/>
    <w:rsid w:val="00DA462B"/>
    <w:rsid w:val="00DA4791"/>
    <w:rsid w:val="00DB5142"/>
    <w:rsid w:val="00DB51A8"/>
    <w:rsid w:val="00DB76CC"/>
    <w:rsid w:val="00DB7800"/>
    <w:rsid w:val="00DC0CE8"/>
    <w:rsid w:val="00DC7290"/>
    <w:rsid w:val="00DD26A3"/>
    <w:rsid w:val="00DD4211"/>
    <w:rsid w:val="00DE7FB8"/>
    <w:rsid w:val="00DF1142"/>
    <w:rsid w:val="00DF1171"/>
    <w:rsid w:val="00DF1F99"/>
    <w:rsid w:val="00E02B53"/>
    <w:rsid w:val="00E1206F"/>
    <w:rsid w:val="00E13743"/>
    <w:rsid w:val="00E238A5"/>
    <w:rsid w:val="00E262B4"/>
    <w:rsid w:val="00E30AC1"/>
    <w:rsid w:val="00E31DE1"/>
    <w:rsid w:val="00E50454"/>
    <w:rsid w:val="00E607BA"/>
    <w:rsid w:val="00E60825"/>
    <w:rsid w:val="00E64572"/>
    <w:rsid w:val="00E70853"/>
    <w:rsid w:val="00E72378"/>
    <w:rsid w:val="00E73C56"/>
    <w:rsid w:val="00E73E4D"/>
    <w:rsid w:val="00E878A1"/>
    <w:rsid w:val="00E87D32"/>
    <w:rsid w:val="00E87E3E"/>
    <w:rsid w:val="00E90662"/>
    <w:rsid w:val="00E91000"/>
    <w:rsid w:val="00E92CB3"/>
    <w:rsid w:val="00EA1CD7"/>
    <w:rsid w:val="00EA42A2"/>
    <w:rsid w:val="00EA6D4C"/>
    <w:rsid w:val="00EA6E59"/>
    <w:rsid w:val="00EB44EF"/>
    <w:rsid w:val="00EB53C9"/>
    <w:rsid w:val="00EC4DA7"/>
    <w:rsid w:val="00EC7363"/>
    <w:rsid w:val="00ED05AE"/>
    <w:rsid w:val="00ED2DC2"/>
    <w:rsid w:val="00ED4763"/>
    <w:rsid w:val="00ED5385"/>
    <w:rsid w:val="00ED740A"/>
    <w:rsid w:val="00EF07C6"/>
    <w:rsid w:val="00EF4408"/>
    <w:rsid w:val="00EF68B0"/>
    <w:rsid w:val="00F04FE3"/>
    <w:rsid w:val="00F14719"/>
    <w:rsid w:val="00F20FBC"/>
    <w:rsid w:val="00F24259"/>
    <w:rsid w:val="00F33067"/>
    <w:rsid w:val="00F33C53"/>
    <w:rsid w:val="00F34AB3"/>
    <w:rsid w:val="00F53914"/>
    <w:rsid w:val="00F54625"/>
    <w:rsid w:val="00F54DCF"/>
    <w:rsid w:val="00F554F7"/>
    <w:rsid w:val="00F6037F"/>
    <w:rsid w:val="00F62D93"/>
    <w:rsid w:val="00F72462"/>
    <w:rsid w:val="00F76767"/>
    <w:rsid w:val="00F81114"/>
    <w:rsid w:val="00F878A2"/>
    <w:rsid w:val="00F922F5"/>
    <w:rsid w:val="00F943E7"/>
    <w:rsid w:val="00FA1CF1"/>
    <w:rsid w:val="00FA3029"/>
    <w:rsid w:val="00FA46B4"/>
    <w:rsid w:val="00FB154F"/>
    <w:rsid w:val="00FB21C3"/>
    <w:rsid w:val="00FB5AA4"/>
    <w:rsid w:val="00FB7255"/>
    <w:rsid w:val="00FC687F"/>
    <w:rsid w:val="00FD0314"/>
    <w:rsid w:val="00FE720D"/>
    <w:rsid w:val="00FF1A39"/>
    <w:rsid w:val="00FF3A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274B2"/>
  <w15:docId w15:val="{13E0ECA1-CB4E-4FE1-BC69-160222AD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934BA"/>
    <w:pPr>
      <w:keepNext/>
      <w:numPr>
        <w:numId w:val="1"/>
      </w:numPr>
      <w:spacing w:after="240"/>
      <w:jc w:val="center"/>
      <w:outlineLvl w:val="0"/>
    </w:pPr>
    <w:rPr>
      <w:rFonts w:ascii="Times New Roman Bold" w:hAnsi="Times New Roman Bold"/>
      <w:b/>
      <w:u w:val="single"/>
      <w:lang w:val="en-GB" w:eastAsia="de-DE"/>
    </w:rPr>
  </w:style>
  <w:style w:type="paragraph" w:styleId="Heading2">
    <w:name w:val="heading 2"/>
    <w:basedOn w:val="Normal"/>
    <w:next w:val="Normal"/>
    <w:link w:val="Heading2Char"/>
    <w:qFormat/>
    <w:rsid w:val="005934BA"/>
    <w:pPr>
      <w:keepNext/>
      <w:numPr>
        <w:ilvl w:val="1"/>
        <w:numId w:val="1"/>
      </w:numPr>
      <w:spacing w:after="240"/>
      <w:outlineLvl w:val="1"/>
    </w:pPr>
    <w:rPr>
      <w:rFonts w:ascii="Times New Roman Bold" w:hAnsi="Times New Roman Bold"/>
      <w:b/>
      <w:lang w:val="en-GB" w:eastAsia="de-DE"/>
    </w:rPr>
  </w:style>
  <w:style w:type="paragraph" w:styleId="Heading3">
    <w:name w:val="heading 3"/>
    <w:basedOn w:val="Normal"/>
    <w:next w:val="Normal"/>
    <w:link w:val="Heading3Char"/>
    <w:qFormat/>
    <w:rsid w:val="005934BA"/>
    <w:pPr>
      <w:widowControl w:val="0"/>
      <w:numPr>
        <w:ilvl w:val="2"/>
        <w:numId w:val="1"/>
      </w:numPr>
      <w:spacing w:after="240"/>
      <w:outlineLvl w:val="2"/>
    </w:pPr>
    <w:rPr>
      <w:lang w:val="en-GB" w:eastAsia="de-DE"/>
    </w:rPr>
  </w:style>
  <w:style w:type="paragraph" w:styleId="Heading4">
    <w:name w:val="heading 4"/>
    <w:basedOn w:val="Normal"/>
    <w:next w:val="Normal"/>
    <w:link w:val="Heading4Char"/>
    <w:qFormat/>
    <w:rsid w:val="005934BA"/>
    <w:pPr>
      <w:keepNext/>
      <w:numPr>
        <w:ilvl w:val="3"/>
        <w:numId w:val="1"/>
      </w:numPr>
      <w:outlineLvl w:val="3"/>
    </w:pPr>
    <w:rPr>
      <w:lang w:val="en-GB" w:eastAsia="de-DE"/>
    </w:rPr>
  </w:style>
  <w:style w:type="paragraph" w:styleId="Heading5">
    <w:name w:val="heading 5"/>
    <w:basedOn w:val="Normal"/>
    <w:next w:val="Normal"/>
    <w:link w:val="Heading5Char"/>
    <w:qFormat/>
    <w:rsid w:val="005934BA"/>
    <w:pPr>
      <w:keepNext/>
      <w:numPr>
        <w:ilvl w:val="4"/>
        <w:numId w:val="1"/>
      </w:numPr>
      <w:outlineLvl w:val="4"/>
    </w:pPr>
    <w:rPr>
      <w:lang w:val="en-GB" w:eastAsia="de-DE"/>
    </w:rPr>
  </w:style>
  <w:style w:type="paragraph" w:styleId="Heading6">
    <w:name w:val="heading 6"/>
    <w:basedOn w:val="Normal"/>
    <w:next w:val="Normal"/>
    <w:link w:val="Heading6Char"/>
    <w:qFormat/>
    <w:rsid w:val="005934BA"/>
    <w:pPr>
      <w:keepNext/>
      <w:numPr>
        <w:ilvl w:val="5"/>
        <w:numId w:val="1"/>
      </w:numPr>
      <w:outlineLvl w:val="5"/>
    </w:pPr>
    <w:rPr>
      <w:lang w:val="en-GB" w:eastAsia="de-DE"/>
    </w:rPr>
  </w:style>
  <w:style w:type="paragraph" w:styleId="Heading7">
    <w:name w:val="heading 7"/>
    <w:basedOn w:val="Normal"/>
    <w:next w:val="Normal"/>
    <w:link w:val="Heading7Char"/>
    <w:qFormat/>
    <w:rsid w:val="005934BA"/>
    <w:pPr>
      <w:numPr>
        <w:ilvl w:val="6"/>
        <w:numId w:val="1"/>
      </w:numPr>
      <w:outlineLvl w:val="6"/>
    </w:pPr>
    <w:rPr>
      <w:lang w:val="en-GB" w:eastAsia="de-DE"/>
    </w:rPr>
  </w:style>
  <w:style w:type="paragraph" w:styleId="Heading8">
    <w:name w:val="heading 8"/>
    <w:basedOn w:val="Normal"/>
    <w:next w:val="Normal"/>
    <w:link w:val="Heading8Char"/>
    <w:qFormat/>
    <w:rsid w:val="005934BA"/>
    <w:pPr>
      <w:numPr>
        <w:ilvl w:val="7"/>
        <w:numId w:val="1"/>
      </w:numPr>
      <w:outlineLvl w:val="7"/>
    </w:pPr>
    <w:rPr>
      <w:lang w:val="en-GB" w:eastAsia="de-DE"/>
    </w:rPr>
  </w:style>
  <w:style w:type="paragraph" w:styleId="Heading9">
    <w:name w:val="heading 9"/>
    <w:basedOn w:val="Normal"/>
    <w:next w:val="Normal"/>
    <w:link w:val="Heading9Char"/>
    <w:qFormat/>
    <w:rsid w:val="005934BA"/>
    <w:pPr>
      <w:numPr>
        <w:ilvl w:val="8"/>
        <w:numId w:val="1"/>
      </w:numPr>
      <w:outlineLvl w:val="8"/>
    </w:pPr>
    <w:rPr>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4BA"/>
    <w:rPr>
      <w:rFonts w:ascii="Times New Roman Bold" w:eastAsia="Times New Roman" w:hAnsi="Times New Roman Bold" w:cs="Times New Roman"/>
      <w:b/>
      <w:sz w:val="20"/>
      <w:szCs w:val="20"/>
      <w:u w:val="single"/>
      <w:lang w:val="en-GB" w:eastAsia="de-DE"/>
    </w:rPr>
  </w:style>
  <w:style w:type="character" w:customStyle="1" w:styleId="Heading2Char">
    <w:name w:val="Heading 2 Char"/>
    <w:basedOn w:val="DefaultParagraphFont"/>
    <w:link w:val="Heading2"/>
    <w:rsid w:val="005934BA"/>
    <w:rPr>
      <w:rFonts w:ascii="Times New Roman Bold" w:eastAsia="Times New Roman" w:hAnsi="Times New Roman Bold" w:cs="Times New Roman"/>
      <w:b/>
      <w:sz w:val="20"/>
      <w:szCs w:val="20"/>
      <w:lang w:val="en-GB" w:eastAsia="de-DE"/>
    </w:rPr>
  </w:style>
  <w:style w:type="character" w:customStyle="1" w:styleId="Heading3Char">
    <w:name w:val="Heading 3 Char"/>
    <w:basedOn w:val="DefaultParagraphFont"/>
    <w:link w:val="Heading3"/>
    <w:rsid w:val="005934BA"/>
    <w:rPr>
      <w:rFonts w:ascii="Times New Roman" w:eastAsia="Times New Roman" w:hAnsi="Times New Roman" w:cs="Times New Roman"/>
      <w:sz w:val="20"/>
      <w:szCs w:val="20"/>
      <w:lang w:val="en-GB" w:eastAsia="de-DE"/>
    </w:rPr>
  </w:style>
  <w:style w:type="character" w:customStyle="1" w:styleId="Heading4Char">
    <w:name w:val="Heading 4 Char"/>
    <w:basedOn w:val="DefaultParagraphFont"/>
    <w:link w:val="Heading4"/>
    <w:rsid w:val="005934BA"/>
    <w:rPr>
      <w:rFonts w:ascii="Times New Roman" w:eastAsia="Times New Roman" w:hAnsi="Times New Roman" w:cs="Times New Roman"/>
      <w:sz w:val="20"/>
      <w:szCs w:val="20"/>
      <w:lang w:val="en-GB" w:eastAsia="de-DE"/>
    </w:rPr>
  </w:style>
  <w:style w:type="character" w:customStyle="1" w:styleId="Heading5Char">
    <w:name w:val="Heading 5 Char"/>
    <w:basedOn w:val="DefaultParagraphFont"/>
    <w:link w:val="Heading5"/>
    <w:rsid w:val="005934BA"/>
    <w:rPr>
      <w:rFonts w:ascii="Times New Roman" w:eastAsia="Times New Roman" w:hAnsi="Times New Roman" w:cs="Times New Roman"/>
      <w:sz w:val="20"/>
      <w:szCs w:val="20"/>
      <w:lang w:val="en-GB" w:eastAsia="de-DE"/>
    </w:rPr>
  </w:style>
  <w:style w:type="character" w:customStyle="1" w:styleId="Heading6Char">
    <w:name w:val="Heading 6 Char"/>
    <w:basedOn w:val="DefaultParagraphFont"/>
    <w:link w:val="Heading6"/>
    <w:rsid w:val="005934BA"/>
    <w:rPr>
      <w:rFonts w:ascii="Times New Roman" w:eastAsia="Times New Roman" w:hAnsi="Times New Roman" w:cs="Times New Roman"/>
      <w:sz w:val="20"/>
      <w:szCs w:val="20"/>
      <w:lang w:val="en-GB" w:eastAsia="de-DE"/>
    </w:rPr>
  </w:style>
  <w:style w:type="character" w:customStyle="1" w:styleId="Heading7Char">
    <w:name w:val="Heading 7 Char"/>
    <w:basedOn w:val="DefaultParagraphFont"/>
    <w:link w:val="Heading7"/>
    <w:rsid w:val="005934BA"/>
    <w:rPr>
      <w:rFonts w:ascii="Times New Roman" w:eastAsia="Times New Roman" w:hAnsi="Times New Roman" w:cs="Times New Roman"/>
      <w:sz w:val="20"/>
      <w:szCs w:val="20"/>
      <w:lang w:val="en-GB" w:eastAsia="de-DE"/>
    </w:rPr>
  </w:style>
  <w:style w:type="character" w:customStyle="1" w:styleId="Heading8Char">
    <w:name w:val="Heading 8 Char"/>
    <w:basedOn w:val="DefaultParagraphFont"/>
    <w:link w:val="Heading8"/>
    <w:rsid w:val="005934BA"/>
    <w:rPr>
      <w:rFonts w:ascii="Times New Roman" w:eastAsia="Times New Roman" w:hAnsi="Times New Roman" w:cs="Times New Roman"/>
      <w:sz w:val="20"/>
      <w:szCs w:val="20"/>
      <w:lang w:val="en-GB" w:eastAsia="de-DE"/>
    </w:rPr>
  </w:style>
  <w:style w:type="character" w:customStyle="1" w:styleId="Heading9Char">
    <w:name w:val="Heading 9 Char"/>
    <w:basedOn w:val="DefaultParagraphFont"/>
    <w:link w:val="Heading9"/>
    <w:rsid w:val="005934BA"/>
    <w:rPr>
      <w:rFonts w:ascii="Times New Roman" w:eastAsia="Times New Roman" w:hAnsi="Times New Roman" w:cs="Times New Roman"/>
      <w:sz w:val="20"/>
      <w:szCs w:val="20"/>
      <w:lang w:val="en-GB" w:eastAsia="de-DE"/>
    </w:rPr>
  </w:style>
  <w:style w:type="paragraph" w:styleId="BodyText">
    <w:name w:val="Body Text"/>
    <w:aliases w:val="Body Text Char2,Body Text Char1 Char,Body Text Char Char1 Char,Body Text Char Char2,Body Text Char1 Char1,Body Text Char Char Char,Body Text Char Char2 Char,Body Text Char Char1 Char1,Body Text Char Char1 Char Char"/>
    <w:basedOn w:val="Normal"/>
    <w:link w:val="BodyTextChar1"/>
    <w:rsid w:val="005934BA"/>
    <w:pPr>
      <w:spacing w:after="240"/>
      <w:jc w:val="both"/>
    </w:pPr>
    <w:rPr>
      <w:lang w:val="en-GB" w:eastAsia="de-DE"/>
    </w:rPr>
  </w:style>
  <w:style w:type="character" w:customStyle="1" w:styleId="BodyTextChar">
    <w:name w:val="Body Text Char"/>
    <w:basedOn w:val="DefaultParagraphFont"/>
    <w:uiPriority w:val="99"/>
    <w:semiHidden/>
    <w:rsid w:val="005934BA"/>
    <w:rPr>
      <w:rFonts w:ascii="Times New Roman" w:eastAsia="Times New Roman" w:hAnsi="Times New Roman" w:cs="Times New Roman"/>
      <w:sz w:val="20"/>
      <w:szCs w:val="20"/>
    </w:rPr>
  </w:style>
  <w:style w:type="paragraph" w:styleId="FootnoteText">
    <w:name w:val="footnote text"/>
    <w:basedOn w:val="Normal"/>
    <w:link w:val="FootnoteTextChar"/>
    <w:semiHidden/>
    <w:rsid w:val="005934BA"/>
    <w:pPr>
      <w:ind w:firstLine="1440"/>
    </w:pPr>
    <w:rPr>
      <w:lang w:val="en-GB" w:eastAsia="de-DE"/>
    </w:rPr>
  </w:style>
  <w:style w:type="character" w:customStyle="1" w:styleId="FootnoteTextChar">
    <w:name w:val="Footnote Text Char"/>
    <w:basedOn w:val="DefaultParagraphFont"/>
    <w:link w:val="FootnoteText"/>
    <w:semiHidden/>
    <w:rsid w:val="005934BA"/>
    <w:rPr>
      <w:rFonts w:ascii="Times New Roman" w:eastAsia="Times New Roman" w:hAnsi="Times New Roman" w:cs="Times New Roman"/>
      <w:sz w:val="20"/>
      <w:szCs w:val="20"/>
      <w:lang w:val="en-GB" w:eastAsia="de-DE"/>
    </w:rPr>
  </w:style>
  <w:style w:type="paragraph" w:styleId="Header">
    <w:name w:val="header"/>
    <w:basedOn w:val="Normal"/>
    <w:link w:val="HeaderChar"/>
    <w:uiPriority w:val="99"/>
    <w:rsid w:val="005934BA"/>
    <w:pPr>
      <w:tabs>
        <w:tab w:val="center" w:pos="4320"/>
        <w:tab w:val="right" w:pos="8640"/>
      </w:tabs>
    </w:pPr>
    <w:rPr>
      <w:lang w:val="en-GB" w:eastAsia="de-DE"/>
    </w:rPr>
  </w:style>
  <w:style w:type="character" w:customStyle="1" w:styleId="HeaderChar">
    <w:name w:val="Header Char"/>
    <w:basedOn w:val="DefaultParagraphFont"/>
    <w:link w:val="Header"/>
    <w:uiPriority w:val="99"/>
    <w:rsid w:val="005934BA"/>
    <w:rPr>
      <w:rFonts w:ascii="Times New Roman" w:eastAsia="Times New Roman" w:hAnsi="Times New Roman" w:cs="Times New Roman"/>
      <w:sz w:val="20"/>
      <w:szCs w:val="20"/>
      <w:lang w:val="en-GB" w:eastAsia="de-DE"/>
    </w:rPr>
  </w:style>
  <w:style w:type="paragraph" w:styleId="BodyTextIndent">
    <w:name w:val="Body Text Indent"/>
    <w:basedOn w:val="Normal"/>
    <w:link w:val="BodyTextIndentChar"/>
    <w:rsid w:val="005934BA"/>
    <w:pPr>
      <w:ind w:left="720"/>
    </w:pPr>
    <w:rPr>
      <w:lang w:val="en-GB" w:eastAsia="de-DE"/>
    </w:rPr>
  </w:style>
  <w:style w:type="character" w:customStyle="1" w:styleId="BodyTextIndentChar">
    <w:name w:val="Body Text Indent Char"/>
    <w:basedOn w:val="DefaultParagraphFont"/>
    <w:link w:val="BodyTextIndent"/>
    <w:rsid w:val="005934BA"/>
    <w:rPr>
      <w:rFonts w:ascii="Times New Roman" w:eastAsia="Times New Roman" w:hAnsi="Times New Roman" w:cs="Times New Roman"/>
      <w:sz w:val="20"/>
      <w:szCs w:val="20"/>
      <w:lang w:val="en-GB" w:eastAsia="de-DE"/>
    </w:rPr>
  </w:style>
  <w:style w:type="paragraph" w:styleId="BodyText2">
    <w:name w:val="Body Text 2"/>
    <w:basedOn w:val="Normal"/>
    <w:link w:val="BodyText2Char"/>
    <w:rsid w:val="005934BA"/>
    <w:pPr>
      <w:spacing w:after="120" w:line="480" w:lineRule="auto"/>
    </w:pPr>
  </w:style>
  <w:style w:type="character" w:customStyle="1" w:styleId="BodyText2Char">
    <w:name w:val="Body Text 2 Char"/>
    <w:basedOn w:val="DefaultParagraphFont"/>
    <w:link w:val="BodyText2"/>
    <w:rsid w:val="005934BA"/>
    <w:rPr>
      <w:rFonts w:ascii="Times New Roman" w:eastAsia="Times New Roman" w:hAnsi="Times New Roman" w:cs="Times New Roman"/>
      <w:sz w:val="20"/>
      <w:szCs w:val="20"/>
    </w:rPr>
  </w:style>
  <w:style w:type="character" w:customStyle="1" w:styleId="BodyTextChar1">
    <w:name w:val="Body Text Char1"/>
    <w:aliases w:val="Body Text Char2 Char,Body Text Char1 Char Char,Body Text Char Char1 Char Char1,Body Text Char Char2 Char1,Body Text Char1 Char1 Char,Body Text Char Char Char Char,Body Text Char Char2 Char Char,Body Text Char Char1 Char1 Char"/>
    <w:basedOn w:val="DefaultParagraphFont"/>
    <w:link w:val="BodyText"/>
    <w:rsid w:val="005934BA"/>
    <w:rPr>
      <w:rFonts w:ascii="Times New Roman" w:eastAsia="Times New Roman" w:hAnsi="Times New Roman" w:cs="Times New Roman"/>
      <w:sz w:val="20"/>
      <w:szCs w:val="20"/>
      <w:lang w:val="en-GB" w:eastAsia="de-DE"/>
    </w:rPr>
  </w:style>
  <w:style w:type="paragraph" w:styleId="BodyTextFirstIndent">
    <w:name w:val="Body Text First Indent"/>
    <w:basedOn w:val="BodyText"/>
    <w:link w:val="BodyTextFirstIndentChar"/>
    <w:rsid w:val="005934BA"/>
    <w:pPr>
      <w:spacing w:after="120"/>
      <w:ind w:firstLine="210"/>
      <w:jc w:val="left"/>
    </w:pPr>
    <w:rPr>
      <w:lang w:val="en-US" w:eastAsia="en-US"/>
    </w:rPr>
  </w:style>
  <w:style w:type="character" w:customStyle="1" w:styleId="BodyTextFirstIndentChar">
    <w:name w:val="Body Text First Indent Char"/>
    <w:basedOn w:val="BodyTextChar"/>
    <w:link w:val="BodyTextFirstIndent"/>
    <w:rsid w:val="005934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19AF"/>
    <w:pPr>
      <w:tabs>
        <w:tab w:val="center" w:pos="4680"/>
        <w:tab w:val="right" w:pos="9360"/>
      </w:tabs>
    </w:pPr>
  </w:style>
  <w:style w:type="character" w:customStyle="1" w:styleId="FooterChar">
    <w:name w:val="Footer Char"/>
    <w:basedOn w:val="DefaultParagraphFont"/>
    <w:link w:val="Footer"/>
    <w:uiPriority w:val="99"/>
    <w:rsid w:val="002319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9AF"/>
    <w:rPr>
      <w:rFonts w:ascii="Tahoma" w:hAnsi="Tahoma" w:cs="Tahoma"/>
      <w:sz w:val="16"/>
      <w:szCs w:val="16"/>
    </w:rPr>
  </w:style>
  <w:style w:type="character" w:customStyle="1" w:styleId="BalloonTextChar">
    <w:name w:val="Balloon Text Char"/>
    <w:basedOn w:val="DefaultParagraphFont"/>
    <w:link w:val="BalloonText"/>
    <w:uiPriority w:val="99"/>
    <w:semiHidden/>
    <w:rsid w:val="002319AF"/>
    <w:rPr>
      <w:rFonts w:ascii="Tahoma" w:eastAsia="Times New Roman" w:hAnsi="Tahoma" w:cs="Tahoma"/>
      <w:sz w:val="16"/>
      <w:szCs w:val="16"/>
    </w:rPr>
  </w:style>
  <w:style w:type="character" w:styleId="Hyperlink">
    <w:name w:val="Hyperlink"/>
    <w:basedOn w:val="DefaultParagraphFont"/>
    <w:uiPriority w:val="99"/>
    <w:unhideWhenUsed/>
    <w:rsid w:val="002319AF"/>
    <w:rPr>
      <w:color w:val="0000FF" w:themeColor="hyperlink"/>
      <w:u w:val="single"/>
    </w:rPr>
  </w:style>
  <w:style w:type="table" w:styleId="TableGrid">
    <w:name w:val="Table Grid"/>
    <w:basedOn w:val="TableNormal"/>
    <w:uiPriority w:val="59"/>
    <w:rsid w:val="00B1093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570988"/>
  </w:style>
  <w:style w:type="paragraph" w:styleId="NoSpacing">
    <w:name w:val="No Spacing"/>
    <w:uiPriority w:val="1"/>
    <w:qFormat/>
    <w:rsid w:val="00BC19FB"/>
    <w:pPr>
      <w:spacing w:after="0" w:line="240" w:lineRule="auto"/>
    </w:pPr>
    <w:rPr>
      <w:rFonts w:ascii="Times New Roman" w:eastAsia="Times New Roman" w:hAnsi="Times New Roman" w:cs="Times New Roman"/>
      <w:sz w:val="20"/>
      <w:szCs w:val="20"/>
    </w:rPr>
  </w:style>
  <w:style w:type="paragraph" w:styleId="ListParagraph">
    <w:name w:val="List Paragraph"/>
    <w:aliases w:val="References,NUMBERED PARAGRAPH,List Paragraph 1,List_Paragraph,Multilevel para_II,List Paragraph1,AB List 1,Bullet Points,Table of contents numbered,bk paragraph,Bullet List,FooterText,numbered,Paragraphe de liste1,Bulletr List Paragraph"/>
    <w:basedOn w:val="Normal"/>
    <w:link w:val="ListParagraphChar"/>
    <w:uiPriority w:val="34"/>
    <w:qFormat/>
    <w:rsid w:val="00895F4D"/>
    <w:pPr>
      <w:ind w:left="720"/>
    </w:pPr>
    <w:rPr>
      <w:rFonts w:ascii="Calibri" w:hAnsi="Calibri"/>
    </w:rPr>
  </w:style>
  <w:style w:type="character" w:customStyle="1" w:styleId="ListParagraphChar">
    <w:name w:val="List Paragraph Char"/>
    <w:aliases w:val="References Char,NUMBERED PARAGRAPH Char,List Paragraph 1 Char,List_Paragraph Char,Multilevel para_II Char,List Paragraph1 Char,AB List 1 Char,Bullet Points Char,Table of contents numbered Char,bk paragraph Char,Bullet List Char"/>
    <w:link w:val="ListParagraph"/>
    <w:uiPriority w:val="34"/>
    <w:qFormat/>
    <w:rsid w:val="00895F4D"/>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15510">
      <w:bodyDiv w:val="1"/>
      <w:marLeft w:val="0"/>
      <w:marRight w:val="0"/>
      <w:marTop w:val="0"/>
      <w:marBottom w:val="0"/>
      <w:divBdr>
        <w:top w:val="none" w:sz="0" w:space="0" w:color="auto"/>
        <w:left w:val="none" w:sz="0" w:space="0" w:color="auto"/>
        <w:bottom w:val="none" w:sz="0" w:space="0" w:color="auto"/>
        <w:right w:val="none" w:sz="0" w:space="0" w:color="auto"/>
      </w:divBdr>
    </w:div>
    <w:div w:id="236289758">
      <w:bodyDiv w:val="1"/>
      <w:marLeft w:val="0"/>
      <w:marRight w:val="0"/>
      <w:marTop w:val="0"/>
      <w:marBottom w:val="0"/>
      <w:divBdr>
        <w:top w:val="none" w:sz="0" w:space="0" w:color="auto"/>
        <w:left w:val="none" w:sz="0" w:space="0" w:color="auto"/>
        <w:bottom w:val="none" w:sz="0" w:space="0" w:color="auto"/>
        <w:right w:val="none" w:sz="0" w:space="0" w:color="auto"/>
      </w:divBdr>
      <w:divsChild>
        <w:div w:id="36592129">
          <w:marLeft w:val="0"/>
          <w:marRight w:val="0"/>
          <w:marTop w:val="0"/>
          <w:marBottom w:val="0"/>
          <w:divBdr>
            <w:top w:val="none" w:sz="0" w:space="0" w:color="auto"/>
            <w:left w:val="none" w:sz="0" w:space="0" w:color="auto"/>
            <w:bottom w:val="none" w:sz="0" w:space="0" w:color="auto"/>
            <w:right w:val="none" w:sz="0" w:space="0" w:color="auto"/>
          </w:divBdr>
        </w:div>
      </w:divsChild>
    </w:div>
    <w:div w:id="493496015">
      <w:bodyDiv w:val="1"/>
      <w:marLeft w:val="0"/>
      <w:marRight w:val="0"/>
      <w:marTop w:val="0"/>
      <w:marBottom w:val="0"/>
      <w:divBdr>
        <w:top w:val="none" w:sz="0" w:space="0" w:color="auto"/>
        <w:left w:val="none" w:sz="0" w:space="0" w:color="auto"/>
        <w:bottom w:val="none" w:sz="0" w:space="0" w:color="auto"/>
        <w:right w:val="none" w:sz="0" w:space="0" w:color="auto"/>
      </w:divBdr>
    </w:div>
    <w:div w:id="658459982">
      <w:bodyDiv w:val="1"/>
      <w:marLeft w:val="0"/>
      <w:marRight w:val="0"/>
      <w:marTop w:val="0"/>
      <w:marBottom w:val="0"/>
      <w:divBdr>
        <w:top w:val="none" w:sz="0" w:space="0" w:color="auto"/>
        <w:left w:val="none" w:sz="0" w:space="0" w:color="auto"/>
        <w:bottom w:val="none" w:sz="0" w:space="0" w:color="auto"/>
        <w:right w:val="none" w:sz="0" w:space="0" w:color="auto"/>
      </w:divBdr>
    </w:div>
    <w:div w:id="693843930">
      <w:bodyDiv w:val="1"/>
      <w:marLeft w:val="0"/>
      <w:marRight w:val="0"/>
      <w:marTop w:val="0"/>
      <w:marBottom w:val="0"/>
      <w:divBdr>
        <w:top w:val="none" w:sz="0" w:space="0" w:color="auto"/>
        <w:left w:val="none" w:sz="0" w:space="0" w:color="auto"/>
        <w:bottom w:val="none" w:sz="0" w:space="0" w:color="auto"/>
        <w:right w:val="none" w:sz="0" w:space="0" w:color="auto"/>
      </w:divBdr>
    </w:div>
    <w:div w:id="751395674">
      <w:bodyDiv w:val="1"/>
      <w:marLeft w:val="0"/>
      <w:marRight w:val="0"/>
      <w:marTop w:val="0"/>
      <w:marBottom w:val="0"/>
      <w:divBdr>
        <w:top w:val="none" w:sz="0" w:space="0" w:color="auto"/>
        <w:left w:val="none" w:sz="0" w:space="0" w:color="auto"/>
        <w:bottom w:val="none" w:sz="0" w:space="0" w:color="auto"/>
        <w:right w:val="none" w:sz="0" w:space="0" w:color="auto"/>
      </w:divBdr>
    </w:div>
    <w:div w:id="957644490">
      <w:bodyDiv w:val="1"/>
      <w:marLeft w:val="0"/>
      <w:marRight w:val="0"/>
      <w:marTop w:val="0"/>
      <w:marBottom w:val="0"/>
      <w:divBdr>
        <w:top w:val="none" w:sz="0" w:space="0" w:color="auto"/>
        <w:left w:val="none" w:sz="0" w:space="0" w:color="auto"/>
        <w:bottom w:val="none" w:sz="0" w:space="0" w:color="auto"/>
        <w:right w:val="none" w:sz="0" w:space="0" w:color="auto"/>
      </w:divBdr>
    </w:div>
    <w:div w:id="1190489737">
      <w:bodyDiv w:val="1"/>
      <w:marLeft w:val="0"/>
      <w:marRight w:val="0"/>
      <w:marTop w:val="0"/>
      <w:marBottom w:val="0"/>
      <w:divBdr>
        <w:top w:val="none" w:sz="0" w:space="0" w:color="auto"/>
        <w:left w:val="none" w:sz="0" w:space="0" w:color="auto"/>
        <w:bottom w:val="none" w:sz="0" w:space="0" w:color="auto"/>
        <w:right w:val="none" w:sz="0" w:space="0" w:color="auto"/>
      </w:divBdr>
    </w:div>
    <w:div w:id="1292904847">
      <w:bodyDiv w:val="1"/>
      <w:marLeft w:val="0"/>
      <w:marRight w:val="0"/>
      <w:marTop w:val="0"/>
      <w:marBottom w:val="0"/>
      <w:divBdr>
        <w:top w:val="none" w:sz="0" w:space="0" w:color="auto"/>
        <w:left w:val="none" w:sz="0" w:space="0" w:color="auto"/>
        <w:bottom w:val="none" w:sz="0" w:space="0" w:color="auto"/>
        <w:right w:val="none" w:sz="0" w:space="0" w:color="auto"/>
      </w:divBdr>
    </w:div>
    <w:div w:id="1331757778">
      <w:bodyDiv w:val="1"/>
      <w:marLeft w:val="0"/>
      <w:marRight w:val="0"/>
      <w:marTop w:val="0"/>
      <w:marBottom w:val="0"/>
      <w:divBdr>
        <w:top w:val="none" w:sz="0" w:space="0" w:color="auto"/>
        <w:left w:val="none" w:sz="0" w:space="0" w:color="auto"/>
        <w:bottom w:val="none" w:sz="0" w:space="0" w:color="auto"/>
        <w:right w:val="none" w:sz="0" w:space="0" w:color="auto"/>
      </w:divBdr>
    </w:div>
    <w:div w:id="1333797808">
      <w:bodyDiv w:val="1"/>
      <w:marLeft w:val="0"/>
      <w:marRight w:val="0"/>
      <w:marTop w:val="0"/>
      <w:marBottom w:val="0"/>
      <w:divBdr>
        <w:top w:val="none" w:sz="0" w:space="0" w:color="auto"/>
        <w:left w:val="none" w:sz="0" w:space="0" w:color="auto"/>
        <w:bottom w:val="none" w:sz="0" w:space="0" w:color="auto"/>
        <w:right w:val="none" w:sz="0" w:space="0" w:color="auto"/>
      </w:divBdr>
    </w:div>
    <w:div w:id="1726640886">
      <w:bodyDiv w:val="1"/>
      <w:marLeft w:val="0"/>
      <w:marRight w:val="0"/>
      <w:marTop w:val="0"/>
      <w:marBottom w:val="0"/>
      <w:divBdr>
        <w:top w:val="none" w:sz="0" w:space="0" w:color="auto"/>
        <w:left w:val="none" w:sz="0" w:space="0" w:color="auto"/>
        <w:bottom w:val="none" w:sz="0" w:space="0" w:color="auto"/>
        <w:right w:val="none" w:sz="0" w:space="0" w:color="auto"/>
      </w:divBdr>
    </w:div>
    <w:div w:id="1914580728">
      <w:bodyDiv w:val="1"/>
      <w:marLeft w:val="0"/>
      <w:marRight w:val="0"/>
      <w:marTop w:val="0"/>
      <w:marBottom w:val="0"/>
      <w:divBdr>
        <w:top w:val="none" w:sz="0" w:space="0" w:color="auto"/>
        <w:left w:val="none" w:sz="0" w:space="0" w:color="auto"/>
        <w:bottom w:val="none" w:sz="0" w:space="0" w:color="auto"/>
        <w:right w:val="none" w:sz="0" w:space="0" w:color="auto"/>
      </w:divBdr>
    </w:div>
    <w:div w:id="210714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penergyprodaks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36EA-6006-4588-81DD-737A4A2E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Pavle Vulic</dc:creator>
  <cp:lastModifiedBy>Marina Hristovska</cp:lastModifiedBy>
  <cp:revision>3</cp:revision>
  <cp:lastPrinted>2022-03-16T12:48:00Z</cp:lastPrinted>
  <dcterms:created xsi:type="dcterms:W3CDTF">2024-09-19T12:27:00Z</dcterms:created>
  <dcterms:modified xsi:type="dcterms:W3CDTF">2024-09-19T12:28:00Z</dcterms:modified>
</cp:coreProperties>
</file>